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73DC9">
      <w:pPr>
        <w:tabs>
          <w:tab w:val="left" w:pos="1855"/>
        </w:tabs>
        <w:ind w:left="815" w:right="811"/>
        <w:jc w:val="center"/>
        <w:rPr>
          <w:rFonts w:ascii="Times New Roman" w:eastAsia="Times New Roman" w:hAnsi="Times New Roman" w:cs="Times New Roman"/>
          <w:sz w:val="96"/>
          <w:szCs w:val="96"/>
        </w:rPr>
      </w:pPr>
      <w:bookmarkStart w:id="0" w:name="_GoBack"/>
      <w:bookmarkEnd w:id="0"/>
      <w:r>
        <w:rPr>
          <w:rFonts w:ascii="Times New Roman"/>
          <w:sz w:val="96"/>
        </w:rPr>
        <w:t>Individual</w:t>
      </w:r>
      <w:r>
        <w:rPr>
          <w:rFonts w:ascii="Times New Roman"/>
          <w:spacing w:val="-17"/>
          <w:sz w:val="96"/>
        </w:rPr>
        <w:t xml:space="preserve"> </w:t>
      </w:r>
      <w:r>
        <w:rPr>
          <w:rFonts w:ascii="Times New Roman"/>
          <w:sz w:val="96"/>
        </w:rPr>
        <w:t>Release</w:t>
      </w:r>
      <w:r>
        <w:rPr>
          <w:rFonts w:ascii="Times New Roman"/>
          <w:spacing w:val="-1"/>
          <w:sz w:val="96"/>
        </w:rPr>
        <w:t xml:space="preserve"> </w:t>
      </w:r>
      <w:r>
        <w:rPr>
          <w:rFonts w:ascii="Times New Roman"/>
          <w:sz w:val="96"/>
        </w:rPr>
        <w:t>of</w:t>
      </w:r>
      <w:r>
        <w:rPr>
          <w:rFonts w:ascii="Times New Roman"/>
          <w:sz w:val="96"/>
        </w:rPr>
        <w:tab/>
        <w:t>Claims</w:t>
      </w:r>
    </w:p>
    <w:p w:rsidR="00E73DC9">
      <w:pPr>
        <w:jc w:val="center"/>
        <w:rPr>
          <w:rFonts w:ascii="Times New Roman" w:eastAsia="Times New Roman" w:hAnsi="Times New Roman" w:cs="Times New Roman"/>
          <w:sz w:val="96"/>
          <w:szCs w:val="96"/>
        </w:rPr>
        <w:sectPr>
          <w:headerReference w:type="even" r:id="rId5"/>
          <w:headerReference w:type="first" r:id="rId6"/>
          <w:type w:val="continuous"/>
          <w:pgSz w:w="12240" w:h="15840"/>
          <w:pgMar w:top="1480" w:right="1720" w:bottom="280" w:left="1720" w:header="720" w:footer="720" w:gutter="0"/>
          <w:cols w:space="720"/>
        </w:sectPr>
      </w:pPr>
    </w:p>
    <w:p w:rsidR="00E73DC9">
      <w:pPr>
        <w:pStyle w:val="Heading2"/>
        <w:spacing w:before="39"/>
        <w:ind w:left="2406" w:right="2408"/>
        <w:jc w:val="center"/>
        <w:rPr>
          <w:b w:val="0"/>
          <w:bCs w:val="0"/>
          <w:u w:val="none"/>
        </w:rPr>
      </w:pPr>
      <w:r>
        <w:rPr>
          <w:u w:val="none"/>
        </w:rPr>
        <w:t>INDIVIDUAL RELEASE OF</w:t>
      </w:r>
      <w:r>
        <w:rPr>
          <w:spacing w:val="-23"/>
          <w:u w:val="none"/>
        </w:rPr>
        <w:t xml:space="preserve"> </w:t>
      </w:r>
      <w:r>
        <w:rPr>
          <w:u w:val="none"/>
        </w:rPr>
        <w:t>CLAIMS</w:t>
      </w:r>
    </w:p>
    <w:p w:rsidR="00E73DC9">
      <w:pPr>
        <w:spacing w:before="9"/>
        <w:rPr>
          <w:rFonts w:ascii="Times New Roman" w:eastAsia="Times New Roman" w:hAnsi="Times New Roman" w:cs="Times New Roman"/>
          <w:b/>
          <w:bCs/>
          <w:sz w:val="20"/>
          <w:szCs w:val="20"/>
        </w:rPr>
      </w:pPr>
    </w:p>
    <w:p w:rsidR="00E73DC9" w:rsidRPr="00F72963">
      <w:pPr>
        <w:ind w:left="2410" w:right="2408"/>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re Volkswagen “Clean Diesel”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Marketing, Sales Practices, and Products Liability</w:t>
      </w:r>
      <w:r>
        <w:rPr>
          <w:rFonts w:ascii="Times New Roman" w:eastAsia="Times New Roman" w:hAnsi="Times New Roman" w:cs="Times New Roman"/>
          <w:i/>
          <w:spacing w:val="-25"/>
          <w:sz w:val="24"/>
          <w:szCs w:val="24"/>
        </w:rPr>
        <w:t xml:space="preserve"> </w:t>
      </w:r>
      <w:r>
        <w:rPr>
          <w:rFonts w:ascii="Times New Roman" w:eastAsia="Times New Roman" w:hAnsi="Times New Roman" w:cs="Times New Roman"/>
          <w:i/>
          <w:sz w:val="24"/>
          <w:szCs w:val="24"/>
        </w:rPr>
        <w:t>Litigation</w:t>
      </w:r>
      <w:r>
        <w:rPr>
          <w:rFonts w:ascii="Times New Roman" w:eastAsia="Times New Roman" w:hAnsi="Times New Roman" w:cs="Times New Roman"/>
          <w:sz w:val="24"/>
          <w:szCs w:val="24"/>
        </w:rPr>
        <w:t xml:space="preserve">, </w:t>
      </w:r>
    </w:p>
    <w:p w:rsidR="00F72963" w:rsidP="00F72963">
      <w:pPr>
        <w:pStyle w:val="BodyText"/>
        <w:tabs>
          <w:tab w:val="left" w:pos="3236"/>
          <w:tab w:val="left" w:pos="9419"/>
        </w:tabs>
        <w:ind w:left="0"/>
        <w:jc w:val="center"/>
        <w:rPr>
          <w:u w:color="000000"/>
        </w:rPr>
      </w:pPr>
      <w:r w:rsidRPr="00F72963">
        <w:rPr>
          <w:u w:color="000000"/>
        </w:rPr>
        <w:t>MDL No. 15-2672 (N.D.</w:t>
      </w:r>
      <w:r w:rsidRPr="00F72963">
        <w:rPr>
          <w:spacing w:val="-23"/>
          <w:u w:color="000000"/>
        </w:rPr>
        <w:t xml:space="preserve"> </w:t>
      </w:r>
      <w:r w:rsidRPr="00F72963">
        <w:rPr>
          <w:u w:color="000000"/>
        </w:rPr>
        <w:t>Cal.)</w:t>
      </w:r>
    </w:p>
    <w:p w:rsidR="00F72963" w:rsidRPr="00F72963" w:rsidP="00F72963">
      <w:pPr>
        <w:pStyle w:val="BodyText"/>
        <w:tabs>
          <w:tab w:val="left" w:pos="3236"/>
          <w:tab w:val="left" w:pos="9419"/>
        </w:tabs>
        <w:ind w:left="0"/>
        <w:jc w:val="center"/>
        <w:rPr>
          <w:u w:color="000000"/>
        </w:rPr>
      </w:pPr>
      <w:r w:rsidRPr="00F72963">
        <w:rPr>
          <w:u w:color="000000"/>
        </w:rPr>
        <w:t xml:space="preserve">This Document Relates to </w:t>
      </w:r>
    </w:p>
    <w:p w:rsidR="00F72963" w:rsidRPr="00F72963">
      <w:pPr>
        <w:pStyle w:val="BodyText"/>
        <w:tabs>
          <w:tab w:val="left" w:pos="3236"/>
          <w:tab w:val="left" w:pos="9419"/>
        </w:tabs>
        <w:ind w:left="0"/>
        <w:jc w:val="center"/>
        <w:rPr>
          <w:u w:color="000000"/>
        </w:rPr>
      </w:pPr>
      <w:r w:rsidRPr="00F72963">
        <w:rPr>
          <w:i/>
          <w:u w:color="000000"/>
        </w:rPr>
        <w:t xml:space="preserve">Napleton et al. </w:t>
      </w:r>
      <w:r w:rsidRPr="00F72963">
        <w:rPr>
          <w:u w:color="000000"/>
        </w:rPr>
        <w:t xml:space="preserve">v. </w:t>
      </w:r>
      <w:r w:rsidRPr="00F72963">
        <w:rPr>
          <w:i/>
          <w:u w:color="000000"/>
        </w:rPr>
        <w:t>Volkswagen Group of America, Inc. et al.</w:t>
      </w:r>
      <w:r w:rsidRPr="00F72963">
        <w:rPr>
          <w:u w:color="000000"/>
        </w:rPr>
        <w:t xml:space="preserve">, </w:t>
      </w:r>
    </w:p>
    <w:p w:rsidR="00E73DC9" w:rsidP="00F72963">
      <w:pPr>
        <w:pStyle w:val="BodyText"/>
        <w:tabs>
          <w:tab w:val="left" w:pos="3600"/>
          <w:tab w:val="left" w:pos="9419"/>
        </w:tabs>
        <w:ind w:left="0"/>
        <w:jc w:val="center"/>
      </w:pPr>
      <w:r>
        <w:rPr>
          <w:u w:val="single" w:color="000000"/>
        </w:rPr>
        <w:tab/>
        <w:t>No. 16-02086</w:t>
      </w:r>
      <w:r>
        <w:rPr>
          <w:u w:val="single" w:color="000000"/>
        </w:rPr>
        <w:tab/>
      </w:r>
    </w:p>
    <w:p w:rsidR="00E73DC9">
      <w:pPr>
        <w:spacing w:before="9"/>
        <w:rPr>
          <w:rFonts w:ascii="Times New Roman" w:eastAsia="Times New Roman" w:hAnsi="Times New Roman" w:cs="Times New Roman"/>
          <w:sz w:val="20"/>
          <w:szCs w:val="20"/>
        </w:rPr>
      </w:pPr>
    </w:p>
    <w:p w:rsidR="00E73DC9" w:rsidP="00F72963">
      <w:pPr>
        <w:pStyle w:val="Heading2"/>
        <w:spacing w:before="69"/>
        <w:ind w:right="583" w:hanging="924"/>
        <w:jc w:val="center"/>
        <w:rPr>
          <w:b w:val="0"/>
          <w:bCs w:val="0"/>
          <w:u w:val="none"/>
        </w:rPr>
      </w:pPr>
      <w:r>
        <w:rPr>
          <w:u w:val="thick" w:color="000000"/>
        </w:rPr>
        <w:t>MUST BE COMPLETED BY DEALER SETTLEMENT CLASS MEMBER TO RECEIVE INDIVIDUAL DEALER SETTLEMENT PAYMENT PRIOR TO EFFECTIVE DATE OF FRANCHISE DEALER CLASS AGREEMENT</w:t>
      </w:r>
    </w:p>
    <w:p w:rsidR="00E73DC9">
      <w:pPr>
        <w:spacing w:before="8"/>
        <w:rPr>
          <w:rFonts w:ascii="Times New Roman" w:eastAsia="Times New Roman" w:hAnsi="Times New Roman" w:cs="Times New Roman"/>
          <w:b/>
          <w:bCs/>
          <w:sz w:val="14"/>
          <w:szCs w:val="14"/>
        </w:rPr>
      </w:pPr>
    </w:p>
    <w:p w:rsidR="002079D3" w:rsidRPr="00C23D91" w:rsidP="00E95991">
      <w:pPr>
        <w:pStyle w:val="ListParagraph"/>
        <w:numPr>
          <w:ilvl w:val="0"/>
          <w:numId w:val="1"/>
        </w:numPr>
        <w:tabs>
          <w:tab w:val="left" w:pos="500"/>
        </w:tabs>
        <w:spacing w:after="120"/>
        <w:ind w:left="360"/>
        <w:jc w:val="both"/>
        <w:rPr>
          <w:rFonts w:ascii="Times New Roman" w:eastAsia="Times New Roman" w:hAnsi="Times New Roman" w:cs="Times New Roman"/>
          <w:sz w:val="24"/>
          <w:szCs w:val="24"/>
        </w:rPr>
      </w:pPr>
      <w:r>
        <w:rPr>
          <w:rFonts w:ascii="Times New Roman" w:hAnsi="Times New Roman" w:cs="Times New Roman"/>
          <w:sz w:val="24"/>
          <w:szCs w:val="24"/>
        </w:rPr>
        <w:t>“</w:t>
      </w:r>
      <w:r w:rsidRPr="00C23D91">
        <w:rPr>
          <w:rFonts w:ascii="Times New Roman" w:hAnsi="Times New Roman" w:cs="Times New Roman"/>
          <w:sz w:val="24"/>
          <w:szCs w:val="24"/>
        </w:rPr>
        <w:t>Released Parties</w:t>
      </w:r>
      <w:r>
        <w:rPr>
          <w:rFonts w:ascii="Times New Roman" w:hAnsi="Times New Roman" w:cs="Times New Roman"/>
          <w:sz w:val="24"/>
          <w:szCs w:val="24"/>
        </w:rPr>
        <w:t>”</w:t>
      </w:r>
      <w:r w:rsidRPr="00C23D91">
        <w:rPr>
          <w:rFonts w:ascii="Times New Roman" w:hAnsi="Times New Roman" w:cs="Times New Roman"/>
          <w:sz w:val="24"/>
          <w:szCs w:val="24"/>
        </w:rPr>
        <w:t xml:space="preserve"> means any person who, or entity that, is or could be responsible or liable in any way whatsoever, whether directly or indirectly, for the claims asserted in the </w:t>
      </w:r>
      <w:r w:rsidRPr="005160FA">
        <w:rPr>
          <w:rFonts w:ascii="Times New Roman" w:hAnsi="Times New Roman" w:cs="Times New Roman"/>
          <w:sz w:val="24"/>
          <w:szCs w:val="24"/>
        </w:rPr>
        <w:t xml:space="preserve">Franchise Dealer Complaint </w:t>
      </w:r>
      <w:r>
        <w:rPr>
          <w:rFonts w:ascii="Times New Roman" w:hAnsi="Times New Roman" w:cs="Times New Roman"/>
          <w:sz w:val="24"/>
          <w:szCs w:val="24"/>
        </w:rPr>
        <w:t>in this action</w:t>
      </w:r>
      <w:r w:rsidRPr="00C23D91">
        <w:rPr>
          <w:rFonts w:ascii="Times New Roman" w:hAnsi="Times New Roman" w:cs="Times New Roman"/>
          <w:sz w:val="24"/>
          <w:szCs w:val="24"/>
        </w:rPr>
        <w:t>.  The Released Parties include, without limitation, (1) Volkswagen AG, Volkswagen Group of America, Inc. (d/b/a Volkswagen of America, Inc.), Volkswagen Group of America Chattanooga Operations, LLC, VW Credit, Inc., VW Credit Leasing, Ltd., VCI Loan Services, LLC</w:t>
      </w:r>
      <w:r w:rsidRPr="00E303C7">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3"/>
          <w:sz w:val="24"/>
          <w:szCs w:val="24"/>
        </w:rPr>
        <w:t>(“VCI”)</w:t>
      </w:r>
      <w:r w:rsidRPr="00C23D91">
        <w:rPr>
          <w:rFonts w:ascii="Times New Roman" w:hAnsi="Times New Roman" w:cs="Times New Roman"/>
          <w:sz w:val="24"/>
          <w:szCs w:val="24"/>
        </w:rPr>
        <w:t>, and any former, present, and future owners, shareholders, directors, officers, employees, attorneys, affiliates, parent companies, subsidiaries, predecessors, and successors of any of the foregoing (the “VW Released Entities”); (2) any and all contractors, subcontractors, and suppliers of the VW Released Entities; (3) any and all persons and entities indemnified by any VW Released Entity with respect to the TDI Matter; (4) any and all other persons and entities involved in the design, research, development, manufacture, assembly, testing, sale, leasing, repair, warranting, marketing, advertising, public relations, promotion, or distribution of any Affected Vehicle, even if such persons are not specifically named in this paragraph; and (5) for each of the foregoing, their respective former, present, and future affiliates, parent companies, subsidiaries, predecessors, successors, shareholders, indemnitors, subrogees, spouses, joint ventures, general or limited partners, attorneys, assigns, principals, officers, directors, employees, members, agents, representatives, trustees, insurers, reinsurers, heirs, beneficiaries, wards, estates, executors, administrators, receivers, conservators, personal representatives, divisions, dealers, and suppliers.  Notwithstanding the foregoing, this Release does not release any claims against Robert Bosch GmbH and Robert Bosch, LLC or any of their former, present, and future owners, shareholders, directors, officers, employees, attorneys, affiliates, parent companies, subsidiaries, predecessors, or successors</w:t>
      </w:r>
      <w:r>
        <w:rPr>
          <w:rFonts w:ascii="Times New Roman" w:hAnsi="Times New Roman" w:cs="Times New Roman"/>
          <w:sz w:val="24"/>
          <w:szCs w:val="24"/>
        </w:rPr>
        <w:t>.</w:t>
      </w:r>
    </w:p>
    <w:p w:rsidR="003C10CB" w:rsidRPr="001A4CE2" w:rsidP="00E95991">
      <w:pPr>
        <w:pStyle w:val="ListParagraph"/>
        <w:numPr>
          <w:ilvl w:val="0"/>
          <w:numId w:val="1"/>
        </w:numPr>
        <w:tabs>
          <w:tab w:val="left" w:pos="500"/>
        </w:tabs>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exchange for benefits that (i) I am eligible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to receive under the class action settlement agreement in this case (the “Franchise Dealer Class Agreement”)</w:t>
      </w:r>
      <w:r>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pacing w:val="3"/>
          <w:position w:val="11"/>
          <w:sz w:val="16"/>
          <w:szCs w:val="16"/>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23"/>
          <w:sz w:val="24"/>
          <w:szCs w:val="24"/>
        </w:rPr>
        <w:t xml:space="preserve"> </w:t>
      </w:r>
      <w:r w:rsidRPr="00E303C7">
        <w:rPr>
          <w:rFonts w:ascii="Times New Roman" w:eastAsia="Times New Roman" w:hAnsi="Times New Roman" w:cs="Times New Roman"/>
          <w:spacing w:val="23"/>
          <w:sz w:val="24"/>
          <w:szCs w:val="24"/>
        </w:rPr>
        <w:t>Volkswagen Group of America, Inc. (“VWGoA”)</w:t>
      </w:r>
      <w:r>
        <w:rPr>
          <w:rFonts w:ascii="Times New Roman" w:eastAsia="Times New Roman" w:hAnsi="Times New Roman" w:cs="Times New Roman"/>
          <w:spacing w:val="23"/>
          <w:sz w:val="24"/>
          <w:szCs w:val="24"/>
        </w:rPr>
        <w:t xml:space="preserve"> </w:t>
      </w:r>
      <w:r w:rsidRPr="00E303C7">
        <w:rPr>
          <w:rFonts w:ascii="Times New Roman" w:eastAsia="Times New Roman" w:hAnsi="Times New Roman" w:cs="Times New Roman"/>
          <w:spacing w:val="23"/>
          <w:sz w:val="24"/>
          <w:szCs w:val="24"/>
        </w:rPr>
        <w:t xml:space="preserve">and Volkswagen AG </w:t>
      </w:r>
      <w:r>
        <w:rPr>
          <w:rFonts w:ascii="Times New Roman" w:eastAsia="Times New Roman" w:hAnsi="Times New Roman" w:cs="Times New Roman"/>
          <w:spacing w:val="23"/>
          <w:sz w:val="24"/>
          <w:szCs w:val="24"/>
        </w:rPr>
        <w:t>(collectively, “</w:t>
      </w:r>
      <w:r>
        <w:rPr>
          <w:rFonts w:ascii="Times New Roman" w:eastAsia="Times New Roman" w:hAnsi="Times New Roman" w:cs="Times New Roman"/>
          <w:sz w:val="24"/>
          <w:szCs w:val="24"/>
        </w:rPr>
        <w:t>Volkswagen”)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agreed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me (the “Individual Dealer Settlement Payments”),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sufficiency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 hereby acknowledge, I, on behalf of myself and my agents, heirs, executors,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administrators, successors,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assigns,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insurers,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attorneys,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representatives,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shareholders,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owners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associations,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any other legal or natural persons who may claim by, through or under me, hereby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fully, finally,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irrevocably,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forever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release,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waive,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discharge,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relinquish,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settle,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acquit</w:t>
      </w:r>
      <w:r>
        <w:rPr>
          <w:rFonts w:ascii="Times New Roman" w:eastAsia="Times New Roman" w:hAnsi="Times New Roman" w:cs="Times New Roman"/>
          <w:spacing w:val="22"/>
          <w:sz w:val="24"/>
          <w:szCs w:val="24"/>
        </w:rPr>
        <w:t xml:space="preserve"> the Released Parties, of and from the following </w:t>
      </w:r>
      <w:r>
        <w:rPr>
          <w:rFonts w:ascii="Times New Roman" w:eastAsia="Times New Roman" w:hAnsi="Times New Roman" w:cs="Times New Roman"/>
          <w:sz w:val="24"/>
          <w:szCs w:val="24"/>
        </w:rPr>
        <w:t xml:space="preserve">claims: (1) all claims related in any way to the TDI Matter; (2) all claims related in any way to VWGoA’s previously announced goals or objectives for U.S. sales volume growth, including any claims related in any way to incentives and other support payments or programs from VWGoA to any Volkswagen-branded franchise dealer related to such goals and any volume shortfall; (3) all claims for monetary damages arising before the Effective Date of the Franchise Dealer Class Agreement that relate in any way to allocation complaints or </w:t>
      </w:r>
      <w:r w:rsidRPr="007F0399">
        <w:rPr>
          <w:rFonts w:ascii="Times New Roman" w:eastAsia="Times New Roman" w:hAnsi="Times New Roman" w:cs="Times New Roman"/>
          <w:sz w:val="24"/>
          <w:szCs w:val="24"/>
        </w:rPr>
        <w:t xml:space="preserve">irregularities </w:t>
      </w:r>
      <w:r w:rsidRPr="00C23D91">
        <w:rPr>
          <w:rFonts w:ascii="Times New Roman" w:hAnsi="Times New Roman" w:cs="Times New Roman"/>
          <w:sz w:val="24"/>
          <w:szCs w:val="24"/>
        </w:rPr>
        <w:t>(but allocations may be asserted by any dealer as a defense to a franchise termination by VWGoA)</w:t>
      </w:r>
      <w:r w:rsidRPr="007F039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4) all claims for monetary damages arising before the Effective Date of the Franchise Dealer Class Agreement that relate in any way to the method upon which VWGoA measures the sales and service performance of its Volkswagen-branded franchise dealers or sets the sales and service objectives for its Volkswagen-branded franchise dealers </w:t>
      </w:r>
      <w:r w:rsidRPr="007F0399">
        <w:rPr>
          <w:rFonts w:ascii="Times New Roman" w:eastAsia="Times New Roman" w:hAnsi="Times New Roman" w:cs="Times New Roman"/>
          <w:sz w:val="24"/>
          <w:szCs w:val="24"/>
        </w:rPr>
        <w:t>(but the method upon which VWGoA measures the sales and service performance may be asserted by any Volkswagen-branded franchise  dealer as a defense to a franchise termination by VWGoA)</w:t>
      </w:r>
      <w:r>
        <w:rPr>
          <w:rFonts w:ascii="Times New Roman" w:eastAsia="Times New Roman" w:hAnsi="Times New Roman" w:cs="Times New Roman"/>
          <w:sz w:val="24"/>
          <w:szCs w:val="24"/>
        </w:rPr>
        <w:t>; and (5) all discrimination or coercion claims arising before the Effective Date of the Franchise Dealer Class Agreement related in any way to the sale, incentivization or use of VCI wholesale and retail financing products (collectively, the “Released Claims</w:t>
      </w:r>
      <w:r w:rsidRPr="007F0399">
        <w:rPr>
          <w:rFonts w:ascii="Times New Roman" w:eastAsia="Times New Roman" w:hAnsi="Times New Roman" w:cs="Times New Roman"/>
          <w:sz w:val="24"/>
          <w:szCs w:val="24"/>
        </w:rPr>
        <w:t>”).</w:t>
      </w:r>
      <w:r>
        <w:rPr>
          <w:rFonts w:ascii="Times New Roman" w:eastAsia="Times New Roman" w:hAnsi="Times New Roman" w:cs="Times New Roman"/>
          <w:spacing w:val="48"/>
          <w:sz w:val="24"/>
          <w:szCs w:val="24"/>
        </w:rPr>
        <w:t xml:space="preserve"> </w:t>
      </w:r>
      <w:r w:rsidRPr="00C23D91">
        <w:rPr>
          <w:rFonts w:ascii="Times New Roman" w:hAnsi="Times New Roman" w:cs="Times New Roman"/>
          <w:sz w:val="24"/>
          <w:szCs w:val="24"/>
        </w:rPr>
        <w:t>Except as specifically enumerated above, all other claims are expressly preserved and are not released.  For avoidance of doubt, to the extent that a Releasing Party owns a VW-branded dealership and also owns a Porsche-branded dealership and/or an Audi-branded dealership, that Releasing Party is releasing all Released Claims specifically and only with respect to its ownership of the VW-branded dealership, and does not release any claims with respect to its ownership of a Porsche-branded dealership and/or an Audi-branded dealership against any party.</w:t>
      </w:r>
      <w:r>
        <w:rPr>
          <w:rFonts w:ascii="Times New Roman" w:hAnsi="Times New Roman" w:cs="Times New Roman"/>
          <w:sz w:val="24"/>
          <w:szCs w:val="24"/>
        </w:rPr>
        <w:t xml:space="preserve"> </w:t>
      </w:r>
    </w:p>
    <w:p w:rsidR="00E95991" w:rsidP="00DE42B5">
      <w:pPr>
        <w:pStyle w:val="ListParagraph"/>
        <w:numPr>
          <w:ilvl w:val="0"/>
          <w:numId w:val="1"/>
        </w:numPr>
        <w:tabs>
          <w:tab w:val="left" w:pos="500"/>
        </w:tabs>
        <w:spacing w:after="120"/>
        <w:ind w:left="360"/>
        <w:jc w:val="both"/>
        <w:rPr>
          <w:rFonts w:ascii="Times New Roman" w:eastAsia="Times New Roman" w:hAnsi="Times New Roman" w:cs="Times New Roman"/>
          <w:sz w:val="24"/>
          <w:szCs w:val="24"/>
        </w:rPr>
      </w:pPr>
      <w:r w:rsidRPr="008519C8">
        <w:rPr>
          <w:rFonts w:ascii="Times New Roman" w:eastAsia="Times New Roman" w:hAnsi="Times New Roman" w:cs="Times New Roman"/>
          <w:sz w:val="24"/>
          <w:szCs w:val="24"/>
        </w:rPr>
        <w:t xml:space="preserve">This Individual Release will become effective and irrevocably binding upon me when I receive my Initial Payment under Section 4.1.3 of the Franchise Dealer Class Agreement and will remain binding whether or not the Franchise Dealer Class Agreement is finally approved, provided that VWGoA makes all of my Individual Dealer Settlement Payments.  </w:t>
      </w:r>
      <w:r w:rsidRPr="00E95991">
        <w:rPr>
          <w:rFonts w:ascii="Times New Roman" w:eastAsia="Times New Roman" w:hAnsi="Times New Roman" w:cs="Times New Roman"/>
          <w:sz w:val="24"/>
          <w:szCs w:val="24"/>
        </w:rPr>
        <w:t xml:space="preserve">. </w:t>
      </w:r>
    </w:p>
    <w:p w:rsidR="00675857" w:rsidRPr="00E95991" w:rsidP="00E95991">
      <w:pPr>
        <w:pStyle w:val="ListParagraph"/>
        <w:numPr>
          <w:ilvl w:val="0"/>
          <w:numId w:val="1"/>
        </w:numPr>
        <w:tabs>
          <w:tab w:val="left" w:pos="500"/>
        </w:tabs>
        <w:spacing w:after="120"/>
        <w:ind w:left="360"/>
        <w:jc w:val="both"/>
        <w:rPr>
          <w:rFonts w:ascii="Times New Roman" w:eastAsia="Times New Roman" w:hAnsi="Times New Roman" w:cs="Times New Roman"/>
          <w:sz w:val="24"/>
          <w:szCs w:val="24"/>
        </w:rPr>
      </w:pPr>
      <w:r w:rsidRPr="00E95991">
        <w:rPr>
          <w:rFonts w:ascii="Times New Roman" w:eastAsia="Times New Roman" w:hAnsi="Times New Roman" w:cs="Times New Roman"/>
          <w:sz w:val="24"/>
          <w:szCs w:val="24"/>
        </w:rPr>
        <w:t>I acknowledge and agree that I have agreed to sign this Individual Release as the result of an arm’s length voluntary transaction for valuable consideration, separate and apart from continuation of any existing Volkswagen Dealer Agreement, and that I have not been coerced or required to enter into the Individual Release or to not opt-out of the Franchise Dealer Class Agreement by VWGoA or anyone else.</w:t>
      </w:r>
    </w:p>
    <w:p w:rsidR="008A1377" w:rsidRPr="008A1377" w:rsidP="00E95991">
      <w:pPr>
        <w:pStyle w:val="ListParagraph"/>
        <w:numPr>
          <w:ilvl w:val="0"/>
          <w:numId w:val="1"/>
        </w:numPr>
        <w:tabs>
          <w:tab w:val="left" w:pos="500"/>
        </w:tabs>
        <w:spacing w:after="120"/>
        <w:ind w:left="360"/>
        <w:jc w:val="both"/>
        <w:rPr>
          <w:rFonts w:ascii="Times New Roman" w:eastAsia="Times New Roman" w:hAnsi="Times New Roman" w:cs="Times New Roman"/>
          <w:sz w:val="24"/>
          <w:szCs w:val="24"/>
        </w:rPr>
      </w:pPr>
      <w:r w:rsidRPr="008A1377">
        <w:rPr>
          <w:rFonts w:ascii="Times New Roman" w:eastAsia="Times New Roman" w:hAnsi="Times New Roman" w:cs="Times New Roman"/>
          <w:sz w:val="24"/>
          <w:szCs w:val="24"/>
        </w:rPr>
        <w:t>In the even</w:t>
      </w:r>
      <w:r w:rsidRPr="001A4CE2">
        <w:rPr>
          <w:rFonts w:ascii="Times New Roman" w:eastAsia="Times New Roman" w:hAnsi="Times New Roman" w:cs="Times New Roman"/>
          <w:sz w:val="24"/>
          <w:szCs w:val="24"/>
        </w:rPr>
        <w:t>t</w:t>
      </w:r>
      <w:r w:rsidRPr="008A1377">
        <w:rPr>
          <w:rFonts w:ascii="Times New Roman" w:eastAsia="Times New Roman" w:hAnsi="Times New Roman" w:cs="Times New Roman"/>
          <w:sz w:val="24"/>
          <w:szCs w:val="24"/>
        </w:rPr>
        <w:t xml:space="preserve"> that I bring a future challenge to this Individual Release or any future action or proceeding based on a Released Claim, this Individual Release may be raised as a complete defense to, and will preclude, any action or proceeding specified in, or involving claims encompassed by, this Individual Release. I shall not now or hereafter institute, maintain, prosecute, assert, and/or cooperate in the institution, commencement, filing or prosecution of any suit, action, and/or other proceeding, against the Released Parties with respect to the Released Claims. To the extent that I have initiated, or caused to be initiated, any suit, action, or proceeding not already encompassed by the Action, I shall cause such suit, action, or proceeding to be dismissed with prejudice. If I commence, file, initiate, or institute any new legal action or other proceeding for any Released Claim against any Released Party in any federal or state court, arbitral tribunal, or administrative or other forum, (1) such legal action or </w:t>
      </w:r>
      <w:r w:rsidRPr="008A1377">
        <w:rPr>
          <w:rFonts w:ascii="Times New Roman" w:eastAsia="Times New Roman" w:hAnsi="Times New Roman" w:cs="Times New Roman"/>
          <w:sz w:val="24"/>
          <w:szCs w:val="24"/>
        </w:rPr>
        <w:t>other proceeding shall be dismissed with prejudice and at my cost; (2) the respective Released Party shall be entitled to recover any and all reasonable related attorneys’ fees</w:t>
      </w:r>
      <w:r w:rsidRPr="001A4CE2">
        <w:rPr>
          <w:rFonts w:ascii="Times New Roman" w:eastAsia="Times New Roman" w:hAnsi="Times New Roman" w:cs="Times New Roman"/>
          <w:sz w:val="24"/>
          <w:szCs w:val="24"/>
        </w:rPr>
        <w:t>,</w:t>
      </w:r>
      <w:r w:rsidRPr="008A1377">
        <w:rPr>
          <w:rFonts w:ascii="Times New Roman" w:eastAsia="Times New Roman" w:hAnsi="Times New Roman" w:cs="Times New Roman"/>
          <w:sz w:val="24"/>
          <w:szCs w:val="24"/>
        </w:rPr>
        <w:t xml:space="preserve"> costs and expenses from me arising as a result of my breach of my obligations under this Individual Release</w:t>
      </w:r>
      <w:r>
        <w:rPr>
          <w:rFonts w:ascii="Times New Roman" w:eastAsia="Times New Roman" w:hAnsi="Times New Roman" w:cs="Times New Roman"/>
          <w:sz w:val="24"/>
          <w:szCs w:val="24"/>
        </w:rPr>
        <w:t>; and (3) Volkswagen</w:t>
      </w:r>
      <w:r>
        <w:rPr>
          <w:rFonts w:ascii="Times New Roman" w:hAnsi="Times New Roman"/>
          <w:sz w:val="24"/>
          <w:szCs w:val="24"/>
        </w:rPr>
        <w:t xml:space="preserve"> shall have the discretion to void this Individual Release and the Franchise Dealer Class Agreement as it pertains to me, in which case I shall immediately repay </w:t>
      </w:r>
      <w:r>
        <w:rPr>
          <w:rFonts w:ascii="Times New Roman" w:eastAsia="Times New Roman" w:hAnsi="Times New Roman" w:cs="Times New Roman"/>
          <w:sz w:val="24"/>
          <w:szCs w:val="24"/>
        </w:rPr>
        <w:t>VWGoA</w:t>
      </w:r>
      <w:r>
        <w:rPr>
          <w:rFonts w:ascii="Times New Roman" w:hAnsi="Times New Roman"/>
          <w:sz w:val="24"/>
          <w:szCs w:val="24"/>
        </w:rPr>
        <w:t xml:space="preserve"> any consideration paid to me </w:t>
      </w:r>
      <w:r w:rsidRPr="005C3886">
        <w:rPr>
          <w:rFonts w:ascii="Times New Roman" w:hAnsi="Times New Roman"/>
          <w:sz w:val="24"/>
          <w:szCs w:val="24"/>
        </w:rPr>
        <w:t>pursuant to this Individual Release and the Franchise Dealer Class Agreement with legal interest thereon arising as a result of my breach of my obligations under this Individual Release</w:t>
      </w:r>
      <w:r>
        <w:rPr>
          <w:rFonts w:ascii="Times New Roman" w:hAnsi="Times New Roman"/>
          <w:sz w:val="24"/>
          <w:szCs w:val="24"/>
        </w:rPr>
        <w:t>.</w:t>
      </w:r>
      <w:r w:rsidRPr="005C3886">
        <w:rPr>
          <w:rFonts w:ascii="Times New Roman" w:hAnsi="Times New Roman"/>
          <w:sz w:val="24"/>
          <w:szCs w:val="24"/>
        </w:rPr>
        <w:t xml:space="preserve"> </w:t>
      </w:r>
    </w:p>
    <w:p w:rsidR="00E73DC9" w:rsidP="00E95991">
      <w:pPr>
        <w:pStyle w:val="ListParagraph"/>
        <w:numPr>
          <w:ilvl w:val="0"/>
          <w:numId w:val="1"/>
        </w:numPr>
        <w:tabs>
          <w:tab w:val="left" w:pos="500"/>
        </w:tabs>
        <w:spacing w:after="120"/>
        <w:ind w:left="360"/>
        <w:jc w:val="both"/>
        <w:rPr>
          <w:rFonts w:ascii="Times New Roman" w:eastAsia="Times New Roman" w:hAnsi="Times New Roman" w:cs="Times New Roman"/>
          <w:sz w:val="24"/>
          <w:szCs w:val="24"/>
        </w:rPr>
      </w:pPr>
      <w:r>
        <w:rPr>
          <w:rFonts w:ascii="Times New Roman"/>
          <w:sz w:val="24"/>
        </w:rPr>
        <w:t>This</w:t>
      </w:r>
      <w:r w:rsidRPr="005D2BB9">
        <w:rPr>
          <w:rFonts w:ascii="Times New Roman"/>
          <w:sz w:val="24"/>
        </w:rPr>
        <w:t xml:space="preserve"> Individual </w:t>
      </w:r>
      <w:r>
        <w:rPr>
          <w:rFonts w:ascii="Times New Roman"/>
          <w:sz w:val="24"/>
        </w:rPr>
        <w:t>Release</w:t>
      </w:r>
      <w:r w:rsidRPr="005D2BB9">
        <w:rPr>
          <w:rFonts w:ascii="Times New Roman"/>
          <w:sz w:val="24"/>
        </w:rPr>
        <w:t xml:space="preserve"> </w:t>
      </w:r>
      <w:r>
        <w:rPr>
          <w:rFonts w:ascii="Times New Roman"/>
          <w:sz w:val="24"/>
        </w:rPr>
        <w:t>incorporates</w:t>
      </w:r>
      <w:r w:rsidRPr="005D2BB9">
        <w:rPr>
          <w:rFonts w:ascii="Times New Roman"/>
          <w:sz w:val="24"/>
        </w:rPr>
        <w:t xml:space="preserve"> </w:t>
      </w:r>
      <w:r>
        <w:rPr>
          <w:rFonts w:ascii="Times New Roman"/>
          <w:sz w:val="24"/>
        </w:rPr>
        <w:t>by</w:t>
      </w:r>
      <w:r w:rsidRPr="005D2BB9">
        <w:rPr>
          <w:rFonts w:ascii="Times New Roman"/>
          <w:sz w:val="24"/>
        </w:rPr>
        <w:t xml:space="preserve"> </w:t>
      </w:r>
      <w:r>
        <w:rPr>
          <w:rFonts w:ascii="Times New Roman"/>
          <w:sz w:val="24"/>
        </w:rPr>
        <w:t>reference</w:t>
      </w:r>
      <w:r w:rsidRPr="005D2BB9">
        <w:rPr>
          <w:rFonts w:ascii="Times New Roman"/>
          <w:sz w:val="24"/>
        </w:rPr>
        <w:t xml:space="preserve"> </w:t>
      </w:r>
      <w:r>
        <w:rPr>
          <w:rFonts w:ascii="Times New Roman"/>
          <w:sz w:val="24"/>
        </w:rPr>
        <w:t>the</w:t>
      </w:r>
      <w:r w:rsidRPr="005D2BB9">
        <w:rPr>
          <w:rFonts w:ascii="Times New Roman"/>
          <w:sz w:val="24"/>
        </w:rPr>
        <w:t xml:space="preserve"> </w:t>
      </w:r>
      <w:r>
        <w:rPr>
          <w:rFonts w:ascii="Times New Roman"/>
          <w:sz w:val="24"/>
        </w:rPr>
        <w:t>release</w:t>
      </w:r>
      <w:r w:rsidRPr="005D2BB9">
        <w:rPr>
          <w:rFonts w:ascii="Times New Roman"/>
          <w:sz w:val="24"/>
        </w:rPr>
        <w:t xml:space="preserve"> </w:t>
      </w:r>
      <w:r>
        <w:rPr>
          <w:rFonts w:ascii="Times New Roman"/>
          <w:sz w:val="24"/>
        </w:rPr>
        <w:t>and</w:t>
      </w:r>
      <w:r w:rsidRPr="005D2BB9">
        <w:rPr>
          <w:rFonts w:ascii="Times New Roman"/>
          <w:sz w:val="24"/>
        </w:rPr>
        <w:t xml:space="preserve"> </w:t>
      </w:r>
      <w:r>
        <w:rPr>
          <w:rFonts w:ascii="Times New Roman"/>
          <w:sz w:val="24"/>
        </w:rPr>
        <w:t>associated</w:t>
      </w:r>
      <w:r w:rsidRPr="005D2BB9">
        <w:rPr>
          <w:rFonts w:ascii="Times New Roman"/>
          <w:sz w:val="24"/>
        </w:rPr>
        <w:t xml:space="preserve"> </w:t>
      </w:r>
      <w:r>
        <w:rPr>
          <w:rFonts w:ascii="Times New Roman"/>
          <w:sz w:val="24"/>
        </w:rPr>
        <w:t>provisions</w:t>
      </w:r>
      <w:r w:rsidRPr="005D2BB9">
        <w:rPr>
          <w:rFonts w:ascii="Times New Roman"/>
          <w:sz w:val="24"/>
        </w:rPr>
        <w:t xml:space="preserve"> </w:t>
      </w:r>
      <w:r>
        <w:rPr>
          <w:rFonts w:ascii="Times New Roman"/>
          <w:sz w:val="24"/>
        </w:rPr>
        <w:t>set forth</w:t>
      </w:r>
      <w:r w:rsidRPr="005D2BB9">
        <w:rPr>
          <w:rFonts w:ascii="Times New Roman"/>
          <w:sz w:val="24"/>
        </w:rPr>
        <w:t xml:space="preserve"> </w:t>
      </w:r>
      <w:r>
        <w:rPr>
          <w:rFonts w:ascii="Times New Roman"/>
          <w:sz w:val="24"/>
        </w:rPr>
        <w:t>in</w:t>
      </w:r>
      <w:r w:rsidRPr="005D2BB9">
        <w:rPr>
          <w:rFonts w:ascii="Times New Roman"/>
          <w:sz w:val="24"/>
        </w:rPr>
        <w:t xml:space="preserve"> </w:t>
      </w:r>
      <w:r>
        <w:rPr>
          <w:rFonts w:ascii="Times New Roman"/>
          <w:sz w:val="24"/>
        </w:rPr>
        <w:t>Section</w:t>
      </w:r>
      <w:r w:rsidRPr="005D2BB9">
        <w:rPr>
          <w:rFonts w:ascii="Times New Roman"/>
          <w:sz w:val="24"/>
        </w:rPr>
        <w:t xml:space="preserve"> </w:t>
      </w:r>
      <w:r>
        <w:rPr>
          <w:rFonts w:ascii="Times New Roman"/>
          <w:sz w:val="24"/>
        </w:rPr>
        <w:t>9</w:t>
      </w:r>
      <w:r w:rsidRPr="005D2BB9">
        <w:rPr>
          <w:rFonts w:ascii="Times New Roman"/>
          <w:sz w:val="24"/>
        </w:rPr>
        <w:t xml:space="preserve"> </w:t>
      </w:r>
      <w:r>
        <w:rPr>
          <w:rFonts w:ascii="Times New Roman"/>
          <w:sz w:val="24"/>
        </w:rPr>
        <w:t>of</w:t>
      </w:r>
      <w:r w:rsidRPr="005D2BB9">
        <w:rPr>
          <w:rFonts w:ascii="Times New Roman"/>
          <w:sz w:val="24"/>
        </w:rPr>
        <w:t xml:space="preserve"> </w:t>
      </w:r>
      <w:r>
        <w:rPr>
          <w:rFonts w:ascii="Times New Roman"/>
          <w:sz w:val="24"/>
        </w:rPr>
        <w:t>the</w:t>
      </w:r>
      <w:r w:rsidRPr="005D2BB9">
        <w:rPr>
          <w:rFonts w:ascii="Times New Roman"/>
          <w:sz w:val="24"/>
        </w:rPr>
        <w:t xml:space="preserve"> Franchise Dealer Class Agreement </w:t>
      </w:r>
      <w:r>
        <w:rPr>
          <w:rFonts w:ascii="Times New Roman"/>
          <w:sz w:val="24"/>
        </w:rPr>
        <w:t>as</w:t>
      </w:r>
      <w:r w:rsidRPr="005D2BB9">
        <w:rPr>
          <w:rFonts w:ascii="Times New Roman"/>
          <w:sz w:val="24"/>
        </w:rPr>
        <w:t xml:space="preserve"> </w:t>
      </w:r>
      <w:r>
        <w:rPr>
          <w:rFonts w:ascii="Times New Roman"/>
          <w:sz w:val="24"/>
        </w:rPr>
        <w:t>if</w:t>
      </w:r>
      <w:r w:rsidRPr="005D2BB9">
        <w:rPr>
          <w:rFonts w:ascii="Times New Roman"/>
          <w:sz w:val="24"/>
        </w:rPr>
        <w:t xml:space="preserve"> </w:t>
      </w:r>
      <w:r>
        <w:rPr>
          <w:rFonts w:ascii="Times New Roman"/>
          <w:sz w:val="24"/>
        </w:rPr>
        <w:t>set</w:t>
      </w:r>
      <w:r w:rsidRPr="005D2BB9">
        <w:rPr>
          <w:rFonts w:ascii="Times New Roman"/>
          <w:sz w:val="24"/>
        </w:rPr>
        <w:t xml:space="preserve"> </w:t>
      </w:r>
      <w:r>
        <w:rPr>
          <w:rFonts w:ascii="Times New Roman"/>
          <w:sz w:val="24"/>
        </w:rPr>
        <w:t>forth</w:t>
      </w:r>
      <w:r w:rsidRPr="005D2BB9">
        <w:rPr>
          <w:rFonts w:ascii="Times New Roman"/>
          <w:sz w:val="24"/>
        </w:rPr>
        <w:t xml:space="preserve"> </w:t>
      </w:r>
      <w:r>
        <w:rPr>
          <w:rFonts w:ascii="Times New Roman"/>
          <w:sz w:val="24"/>
        </w:rPr>
        <w:t>fully</w:t>
      </w:r>
      <w:r w:rsidRPr="005D2BB9">
        <w:rPr>
          <w:rFonts w:ascii="Times New Roman"/>
          <w:sz w:val="24"/>
        </w:rPr>
        <w:t xml:space="preserve"> </w:t>
      </w:r>
      <w:r>
        <w:rPr>
          <w:rFonts w:ascii="Times New Roman"/>
          <w:sz w:val="24"/>
        </w:rPr>
        <w:t>herein,</w:t>
      </w:r>
      <w:r w:rsidRPr="005D2BB9">
        <w:rPr>
          <w:rFonts w:ascii="Times New Roman"/>
          <w:sz w:val="24"/>
        </w:rPr>
        <w:t xml:space="preserve"> </w:t>
      </w:r>
      <w:r>
        <w:rPr>
          <w:rFonts w:ascii="Times New Roman"/>
          <w:sz w:val="24"/>
        </w:rPr>
        <w:t>and,</w:t>
      </w:r>
      <w:r w:rsidRPr="005D2BB9">
        <w:rPr>
          <w:rFonts w:ascii="Times New Roman"/>
          <w:sz w:val="24"/>
        </w:rPr>
        <w:t xml:space="preserve"> </w:t>
      </w:r>
      <w:r>
        <w:rPr>
          <w:rFonts w:ascii="Times New Roman"/>
          <w:sz w:val="24"/>
        </w:rPr>
        <w:t>as</w:t>
      </w:r>
      <w:r w:rsidRPr="005D2BB9">
        <w:rPr>
          <w:rFonts w:ascii="Times New Roman"/>
          <w:sz w:val="24"/>
        </w:rPr>
        <w:t xml:space="preserve"> </w:t>
      </w:r>
      <w:r>
        <w:rPr>
          <w:rFonts w:ascii="Times New Roman"/>
          <w:sz w:val="24"/>
        </w:rPr>
        <w:t>to</w:t>
      </w:r>
      <w:r w:rsidRPr="005D2BB9">
        <w:rPr>
          <w:rFonts w:ascii="Times New Roman"/>
          <w:sz w:val="24"/>
        </w:rPr>
        <w:t xml:space="preserve"> </w:t>
      </w:r>
      <w:r>
        <w:rPr>
          <w:rFonts w:ascii="Times New Roman"/>
          <w:sz w:val="24"/>
        </w:rPr>
        <w:t>those provisions,</w:t>
      </w:r>
      <w:r w:rsidRPr="005D2BB9">
        <w:rPr>
          <w:rFonts w:ascii="Times New Roman"/>
          <w:sz w:val="24"/>
        </w:rPr>
        <w:t xml:space="preserve"> </w:t>
      </w:r>
      <w:r>
        <w:rPr>
          <w:rFonts w:ascii="Times New Roman"/>
          <w:sz w:val="24"/>
        </w:rPr>
        <w:t>shall</w:t>
      </w:r>
      <w:r w:rsidRPr="005D2BB9">
        <w:rPr>
          <w:rFonts w:ascii="Times New Roman"/>
          <w:sz w:val="24"/>
        </w:rPr>
        <w:t xml:space="preserve"> </w:t>
      </w:r>
      <w:r>
        <w:rPr>
          <w:rFonts w:ascii="Times New Roman"/>
          <w:sz w:val="24"/>
        </w:rPr>
        <w:t>have</w:t>
      </w:r>
      <w:r w:rsidRPr="005D2BB9">
        <w:rPr>
          <w:rFonts w:ascii="Times New Roman"/>
          <w:sz w:val="24"/>
        </w:rPr>
        <w:t xml:space="preserve"> </w:t>
      </w:r>
      <w:r>
        <w:rPr>
          <w:rFonts w:ascii="Times New Roman"/>
          <w:sz w:val="24"/>
        </w:rPr>
        <w:t>the</w:t>
      </w:r>
      <w:r w:rsidRPr="005D2BB9">
        <w:rPr>
          <w:rFonts w:ascii="Times New Roman"/>
          <w:sz w:val="24"/>
        </w:rPr>
        <w:t xml:space="preserve"> </w:t>
      </w:r>
      <w:r>
        <w:rPr>
          <w:rFonts w:ascii="Times New Roman"/>
          <w:sz w:val="24"/>
        </w:rPr>
        <w:t>same</w:t>
      </w:r>
      <w:r>
        <w:rPr>
          <w:rFonts w:ascii="Times New Roman"/>
          <w:spacing w:val="46"/>
          <w:sz w:val="24"/>
        </w:rPr>
        <w:t xml:space="preserve"> </w:t>
      </w:r>
      <w:r>
        <w:rPr>
          <w:rFonts w:ascii="Times New Roman"/>
          <w:sz w:val="24"/>
        </w:rPr>
        <w:t>scope</w:t>
      </w:r>
      <w:r>
        <w:rPr>
          <w:rFonts w:ascii="Times New Roman"/>
          <w:spacing w:val="46"/>
          <w:sz w:val="24"/>
        </w:rPr>
        <w:t xml:space="preserve"> </w:t>
      </w:r>
      <w:r>
        <w:rPr>
          <w:rFonts w:ascii="Times New Roman"/>
          <w:sz w:val="24"/>
        </w:rPr>
        <w:t>and</w:t>
      </w:r>
      <w:r>
        <w:rPr>
          <w:rFonts w:ascii="Times New Roman"/>
          <w:spacing w:val="46"/>
          <w:sz w:val="24"/>
        </w:rPr>
        <w:t xml:space="preserve"> </w:t>
      </w:r>
      <w:r>
        <w:rPr>
          <w:rFonts w:ascii="Times New Roman"/>
          <w:sz w:val="24"/>
        </w:rPr>
        <w:t>effect</w:t>
      </w:r>
      <w:r>
        <w:rPr>
          <w:rFonts w:ascii="Times New Roman"/>
          <w:spacing w:val="46"/>
          <w:sz w:val="24"/>
        </w:rPr>
        <w:t xml:space="preserve"> </w:t>
      </w:r>
      <w:r>
        <w:rPr>
          <w:rFonts w:ascii="Times New Roman"/>
          <w:sz w:val="24"/>
        </w:rPr>
        <w:t>as</w:t>
      </w:r>
      <w:r>
        <w:rPr>
          <w:rFonts w:ascii="Times New Roman"/>
          <w:spacing w:val="45"/>
          <w:sz w:val="24"/>
        </w:rPr>
        <w:t xml:space="preserve"> </w:t>
      </w:r>
      <w:r>
        <w:rPr>
          <w:rFonts w:ascii="Times New Roman"/>
          <w:sz w:val="24"/>
        </w:rPr>
        <w:t>the</w:t>
      </w:r>
      <w:r>
        <w:rPr>
          <w:rFonts w:ascii="Times New Roman"/>
          <w:spacing w:val="45"/>
          <w:sz w:val="24"/>
        </w:rPr>
        <w:t xml:space="preserve"> </w:t>
      </w:r>
      <w:r>
        <w:rPr>
          <w:rFonts w:ascii="Times New Roman" w:eastAsia="Times New Roman" w:hAnsi="Times New Roman" w:cs="Times New Roman"/>
          <w:sz w:val="24"/>
          <w:szCs w:val="24"/>
        </w:rPr>
        <w:t>Franchise Dealer Class Agreement</w:t>
      </w:r>
      <w:r>
        <w:rPr>
          <w:rFonts w:ascii="Times New Roman"/>
          <w:sz w:val="24"/>
        </w:rPr>
        <w:t>.</w:t>
      </w:r>
      <w:r>
        <w:rPr>
          <w:rFonts w:ascii="Times New Roman"/>
          <w:spacing w:val="14"/>
          <w:position w:val="11"/>
          <w:sz w:val="16"/>
        </w:rPr>
        <w:t xml:space="preserve"> </w:t>
      </w:r>
      <w:r>
        <w:rPr>
          <w:rFonts w:ascii="Times New Roman"/>
          <w:sz w:val="24"/>
        </w:rPr>
        <w:t>This Individual Release supplements the release and associated provisions set forth in Section 9</w:t>
      </w:r>
      <w:r>
        <w:rPr>
          <w:rFonts w:ascii="Times New Roman"/>
          <w:spacing w:val="22"/>
          <w:sz w:val="24"/>
        </w:rPr>
        <w:t xml:space="preserve"> </w:t>
      </w:r>
      <w:r>
        <w:rPr>
          <w:rFonts w:ascii="Times New Roman"/>
          <w:sz w:val="24"/>
        </w:rPr>
        <w:t xml:space="preserve">of the </w:t>
      </w:r>
      <w:r>
        <w:rPr>
          <w:rFonts w:ascii="Times New Roman" w:eastAsia="Times New Roman" w:hAnsi="Times New Roman" w:cs="Times New Roman"/>
          <w:sz w:val="24"/>
          <w:szCs w:val="24"/>
        </w:rPr>
        <w:t>Franchise Dealer Class Agreement</w:t>
      </w:r>
      <w:r>
        <w:rPr>
          <w:rFonts w:ascii="Times New Roman"/>
          <w:sz w:val="24"/>
        </w:rPr>
        <w:t>. It does not supersede</w:t>
      </w:r>
      <w:r>
        <w:rPr>
          <w:rFonts w:ascii="Times New Roman"/>
          <w:spacing w:val="-2"/>
          <w:sz w:val="24"/>
        </w:rPr>
        <w:t xml:space="preserve"> </w:t>
      </w:r>
      <w:r>
        <w:rPr>
          <w:rFonts w:ascii="Times New Roman"/>
          <w:sz w:val="24"/>
        </w:rPr>
        <w:t>them.</w:t>
      </w:r>
    </w:p>
    <w:p w:rsidR="00E73DC9" w:rsidRPr="00F424AC" w:rsidP="00E95991">
      <w:pPr>
        <w:pStyle w:val="ListParagraph"/>
        <w:numPr>
          <w:ilvl w:val="0"/>
          <w:numId w:val="1"/>
        </w:numPr>
        <w:tabs>
          <w:tab w:val="left" w:pos="500"/>
        </w:tabs>
        <w:spacing w:after="120"/>
        <w:ind w:left="360"/>
        <w:jc w:val="both"/>
        <w:rPr>
          <w:rFonts w:cs="Times New Roman"/>
        </w:rPr>
      </w:pPr>
      <w:r>
        <w:rPr>
          <w:rFonts w:ascii="Times New Roman" w:eastAsia="Times New Roman" w:hAnsi="Times New Roman" w:cs="Times New Roman"/>
          <w:sz w:val="24"/>
          <w:szCs w:val="24"/>
        </w:rPr>
        <w:t>I</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expressly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understand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acknowledge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Release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applies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claims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 which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presently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aware.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expressly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understand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acknowledge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1542</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California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Civil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provides: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general</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release</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does</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extend</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claims which</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creditor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does</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not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know</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suspect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exist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his</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her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favor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time</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of executing</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release,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which</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known</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by</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him</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her</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must</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materially</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affected</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his or</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her</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settlement</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with</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0"/>
          <w:sz w:val="24"/>
          <w:szCs w:val="24"/>
        </w:rPr>
        <w:t xml:space="preserve"> </w:t>
      </w:r>
      <w:r>
        <w:rPr>
          <w:rFonts w:ascii="Times New Roman" w:eastAsia="Times New Roman" w:hAnsi="Times New Roman" w:cs="Times New Roman"/>
          <w:b/>
          <w:bCs/>
          <w:sz w:val="24"/>
          <w:szCs w:val="24"/>
        </w:rPr>
        <w:t>debtor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acknowledge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aware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contents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 effect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Section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1542</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considered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possibility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magnitude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 all claims may not currently be known. To ensure that this Individual Release 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interpreted fully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terms,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expressly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waive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relinquish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benefits that I may have under Section 1542 to the extent that such section may 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applicable 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Individual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Release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likewise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expressly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waive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relinquish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benefits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territory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United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principle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common </w:t>
      </w:r>
      <w:r w:rsidRPr="000F5DD6">
        <w:rPr>
          <w:rFonts w:ascii="Times New Roman" w:eastAsia="Times New Roman" w:hAnsi="Times New Roman" w:cs="Times New Roman"/>
          <w:sz w:val="24"/>
          <w:szCs w:val="24"/>
        </w:rPr>
        <w:t>law, or of international or foreign law, which is similar, comparable, analogous, or equivalent to Section 1542 of the California Code to the extent that such laws or principles may be applicable to th</w:t>
      </w:r>
      <w:r>
        <w:rPr>
          <w:rFonts w:ascii="Times New Roman" w:eastAsia="Times New Roman" w:hAnsi="Times New Roman" w:cs="Times New Roman"/>
          <w:sz w:val="24"/>
          <w:szCs w:val="24"/>
        </w:rPr>
        <w:t>is</w:t>
      </w:r>
      <w:r w:rsidRPr="000F5D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Individual </w:t>
      </w:r>
      <w:r w:rsidRPr="000F5DD6">
        <w:rPr>
          <w:rFonts w:ascii="Times New Roman" w:eastAsia="Times New Roman" w:hAnsi="Times New Roman" w:cs="Times New Roman"/>
          <w:sz w:val="24"/>
          <w:szCs w:val="24"/>
        </w:rPr>
        <w:t>Release</w:t>
      </w:r>
      <w:r>
        <w:rPr>
          <w:rFonts w:ascii="Times New Roman" w:eastAsia="Times New Roman" w:hAnsi="Times New Roman" w:cs="Times New Roman"/>
          <w:sz w:val="24"/>
          <w:szCs w:val="24"/>
        </w:rPr>
        <w:t>.</w:t>
      </w:r>
    </w:p>
    <w:p w:rsidR="00E73DC9" w:rsidRPr="00675857" w:rsidP="00E95991">
      <w:pPr>
        <w:pStyle w:val="ListParagraph"/>
        <w:numPr>
          <w:ilvl w:val="0"/>
          <w:numId w:val="1"/>
        </w:numPr>
        <w:tabs>
          <w:tab w:val="left" w:pos="480"/>
        </w:tabs>
        <w:spacing w:after="120"/>
        <w:ind w:left="360"/>
        <w:jc w:val="both"/>
        <w:rPr>
          <w:rFonts w:ascii="Times New Roman" w:eastAsia="Times New Roman" w:hAnsi="Times New Roman" w:cs="Times New Roman"/>
          <w:sz w:val="24"/>
          <w:szCs w:val="24"/>
        </w:rPr>
      </w:pPr>
      <w:r w:rsidRPr="00E303C7">
        <w:rPr>
          <w:rFonts w:ascii="Times New Roman" w:eastAsia="Times New Roman" w:hAnsi="Times New Roman" w:cs="Times New Roman"/>
          <w:sz w:val="24"/>
          <w:szCs w:val="24"/>
        </w:rPr>
        <w:t>For the avoidance of doubt, I expressly understand and acknowledge that I</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may</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hereafter discover claims presently unknown or unsuspected, or facts in addition to</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or different</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from</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those</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that</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I</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now</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know</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or</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believe</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to</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be</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true,</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related</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to</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the</w:t>
      </w:r>
      <w:r w:rsidRPr="00AD15D4">
        <w:rPr>
          <w:rFonts w:ascii="Times New Roman" w:eastAsia="Times New Roman" w:hAnsi="Times New Roman" w:cs="Times New Roman"/>
          <w:sz w:val="24"/>
          <w:szCs w:val="24"/>
        </w:rPr>
        <w:t xml:space="preserve"> Released Claims</w:t>
      </w:r>
      <w:r w:rsidRPr="00E303C7">
        <w:rPr>
          <w:rFonts w:ascii="Times New Roman" w:eastAsia="Times New Roman" w:hAnsi="Times New Roman" w:cs="Times New Roman"/>
          <w:sz w:val="24"/>
          <w:szCs w:val="24"/>
        </w:rPr>
        <w:t>, the Action and/or this Individual Release. Nevertheless, it my intention in</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executing</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this</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Individual</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Release</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to</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fully,</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finally,</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irrevocably,</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and</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forever</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release, waive, discharge, relinquish, settle, and acquit all such matters, and all claims</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relating thereto which exist, hereafter may exist, or might have existed (whether or</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not previously</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or</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currently</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asserted</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in</w:t>
      </w:r>
      <w:r w:rsidRPr="00AD15D4">
        <w:rPr>
          <w:rFonts w:ascii="Times New Roman" w:eastAsia="Times New Roman" w:hAnsi="Times New Roman" w:cs="Times New Roman"/>
          <w:sz w:val="24"/>
          <w:szCs w:val="24"/>
        </w:rPr>
        <w:t xml:space="preserve"> the Action or </w:t>
      </w:r>
      <w:r w:rsidRPr="00E303C7">
        <w:rPr>
          <w:rFonts w:ascii="Times New Roman" w:eastAsia="Times New Roman" w:hAnsi="Times New Roman" w:cs="Times New Roman"/>
          <w:sz w:val="24"/>
          <w:szCs w:val="24"/>
        </w:rPr>
        <w:t>any</w:t>
      </w:r>
      <w:r w:rsidRPr="00AD15D4">
        <w:rPr>
          <w:rFonts w:ascii="Times New Roman" w:eastAsia="Times New Roman" w:hAnsi="Times New Roman" w:cs="Times New Roman"/>
          <w:sz w:val="24"/>
          <w:szCs w:val="24"/>
        </w:rPr>
        <w:t xml:space="preserve"> other </w:t>
      </w:r>
      <w:r w:rsidRPr="00E303C7">
        <w:rPr>
          <w:rFonts w:ascii="Times New Roman" w:eastAsia="Times New Roman" w:hAnsi="Times New Roman" w:cs="Times New Roman"/>
          <w:sz w:val="24"/>
          <w:szCs w:val="24"/>
        </w:rPr>
        <w:t>action</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or</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proceeding)</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with</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respect</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to</w:t>
      </w:r>
      <w:r w:rsidRPr="00AD15D4">
        <w:rPr>
          <w:rFonts w:ascii="Times New Roman" w:eastAsia="Times New Roman" w:hAnsi="Times New Roman" w:cs="Times New Roman"/>
          <w:sz w:val="24"/>
          <w:szCs w:val="24"/>
        </w:rPr>
        <w:t xml:space="preserve"> </w:t>
      </w:r>
      <w:r w:rsidRPr="00E303C7">
        <w:rPr>
          <w:rFonts w:ascii="Times New Roman" w:eastAsia="Times New Roman" w:hAnsi="Times New Roman" w:cs="Times New Roman"/>
          <w:sz w:val="24"/>
          <w:szCs w:val="24"/>
        </w:rPr>
        <w:t>the</w:t>
      </w:r>
      <w:r w:rsidRPr="00AD15D4">
        <w:rPr>
          <w:rFonts w:ascii="Times New Roman" w:eastAsia="Times New Roman" w:hAnsi="Times New Roman" w:cs="Times New Roman"/>
          <w:sz w:val="24"/>
          <w:szCs w:val="24"/>
        </w:rPr>
        <w:t xml:space="preserve"> Released Claims</w:t>
      </w:r>
      <w:r w:rsidRPr="00E303C7">
        <w:rPr>
          <w:rFonts w:ascii="Times New Roman" w:eastAsia="Times New Roman" w:hAnsi="Times New Roman" w:cs="Times New Roman"/>
          <w:sz w:val="24"/>
          <w:szCs w:val="24"/>
        </w:rPr>
        <w:t xml:space="preserve"> in accordance with the terms of the Franchise Dealer Class Agreement.</w:t>
      </w:r>
      <w:r w:rsidRPr="00AD15D4">
        <w:rPr>
          <w:rFonts w:ascii="Times New Roman" w:eastAsia="Times New Roman" w:hAnsi="Times New Roman" w:cs="Times New Roman"/>
          <w:sz w:val="24"/>
          <w:szCs w:val="24"/>
        </w:rPr>
        <w:t xml:space="preserve"> </w:t>
      </w:r>
    </w:p>
    <w:p w:rsidR="00E73DC9" w:rsidRPr="00631D99" w:rsidP="00E95991">
      <w:pPr>
        <w:pStyle w:val="ListParagraph"/>
        <w:numPr>
          <w:ilvl w:val="0"/>
          <w:numId w:val="1"/>
        </w:numPr>
        <w:tabs>
          <w:tab w:val="left" w:pos="480"/>
        </w:tabs>
        <w:spacing w:after="120"/>
        <w:ind w:left="360"/>
        <w:jc w:val="both"/>
        <w:rPr>
          <w:rFonts w:ascii="Times New Roman" w:eastAsia="Times New Roman" w:hAnsi="Times New Roman" w:cs="Times New Roman"/>
          <w:sz w:val="24"/>
          <w:szCs w:val="24"/>
        </w:rPr>
      </w:pPr>
      <w:r w:rsidRPr="00631D99">
        <w:rPr>
          <w:rFonts w:ascii="Times New Roman"/>
          <w:sz w:val="24"/>
        </w:rPr>
        <w:t>This Individual Release shall remain effective regardless of any judicial,</w:t>
      </w:r>
      <w:r w:rsidRPr="00631D99">
        <w:rPr>
          <w:rFonts w:ascii="Times New Roman"/>
          <w:spacing w:val="26"/>
          <w:sz w:val="24"/>
        </w:rPr>
        <w:t xml:space="preserve"> </w:t>
      </w:r>
      <w:r w:rsidRPr="00631D99">
        <w:rPr>
          <w:rFonts w:ascii="Times New Roman"/>
          <w:sz w:val="24"/>
        </w:rPr>
        <w:t>quasi-judicial,</w:t>
      </w:r>
      <w:r w:rsidRPr="00631D99">
        <w:rPr>
          <w:rFonts w:ascii="Times New Roman"/>
          <w:spacing w:val="-1"/>
          <w:sz w:val="24"/>
        </w:rPr>
        <w:t xml:space="preserve"> </w:t>
      </w:r>
      <w:r w:rsidRPr="00631D99">
        <w:rPr>
          <w:rFonts w:ascii="Times New Roman"/>
          <w:sz w:val="24"/>
        </w:rPr>
        <w:t>arbitral, administrative, regulatory, or other decision relating to the liability of any</w:t>
      </w:r>
      <w:r w:rsidRPr="00631D99">
        <w:rPr>
          <w:rFonts w:ascii="Times New Roman"/>
          <w:spacing w:val="33"/>
          <w:sz w:val="24"/>
        </w:rPr>
        <w:t xml:space="preserve"> </w:t>
      </w:r>
      <w:r w:rsidRPr="00631D99">
        <w:rPr>
          <w:rFonts w:ascii="Times New Roman"/>
          <w:sz w:val="24"/>
        </w:rPr>
        <w:t>Released Party in connection with the Released Claims</w:t>
      </w:r>
      <w:r>
        <w:rPr>
          <w:rFonts w:ascii="Times New Roman"/>
          <w:sz w:val="24"/>
        </w:rPr>
        <w:t xml:space="preserve">, provided that VWGoA </w:t>
      </w:r>
      <w:r w:rsidRPr="003C10CB">
        <w:rPr>
          <w:rFonts w:ascii="Times New Roman" w:eastAsia="Times New Roman" w:hAnsi="Times New Roman" w:cs="Times New Roman"/>
          <w:sz w:val="24"/>
          <w:szCs w:val="24"/>
        </w:rPr>
        <w:t>makes all</w:t>
      </w:r>
      <w:r w:rsidRPr="00FA2B0E">
        <w:rPr>
          <w:rFonts w:ascii="Times New Roman" w:hAnsi="Times New Roman"/>
          <w:sz w:val="24"/>
        </w:rPr>
        <w:t xml:space="preserve"> of my Individual Dealer Settlement </w:t>
      </w:r>
      <w:r>
        <w:rPr>
          <w:rFonts w:ascii="Times New Roman" w:eastAsia="Times New Roman" w:hAnsi="Times New Roman" w:cs="Times New Roman"/>
          <w:sz w:val="24"/>
          <w:szCs w:val="24"/>
        </w:rPr>
        <w:t>Payments</w:t>
      </w:r>
      <w:r w:rsidRPr="00631D99">
        <w:rPr>
          <w:rFonts w:ascii="Times New Roman"/>
          <w:sz w:val="24"/>
        </w:rPr>
        <w:t>. For the avoidance of doubt, this</w:t>
      </w:r>
      <w:r w:rsidRPr="00631D99">
        <w:rPr>
          <w:rFonts w:ascii="Times New Roman"/>
          <w:spacing w:val="-17"/>
          <w:sz w:val="24"/>
        </w:rPr>
        <w:t xml:space="preserve"> </w:t>
      </w:r>
      <w:r w:rsidRPr="00631D99">
        <w:rPr>
          <w:rFonts w:ascii="Times New Roman"/>
          <w:sz w:val="24"/>
        </w:rPr>
        <w:t>Individual</w:t>
      </w:r>
      <w:r w:rsidRPr="00631D99">
        <w:rPr>
          <w:rFonts w:ascii="Times New Roman"/>
          <w:spacing w:val="-1"/>
          <w:sz w:val="24"/>
        </w:rPr>
        <w:t xml:space="preserve"> </w:t>
      </w:r>
      <w:r w:rsidRPr="00631D99">
        <w:rPr>
          <w:rFonts w:ascii="Times New Roman"/>
          <w:sz w:val="24"/>
        </w:rPr>
        <w:t xml:space="preserve">Release shall remain effective even if the Final Approval </w:t>
      </w:r>
      <w:r>
        <w:rPr>
          <w:rFonts w:ascii="Times New Roman"/>
          <w:sz w:val="24"/>
        </w:rPr>
        <w:t xml:space="preserve">is not granted, or the Final Approval </w:t>
      </w:r>
      <w:r w:rsidRPr="00631D99">
        <w:rPr>
          <w:rFonts w:ascii="Times New Roman"/>
          <w:sz w:val="24"/>
        </w:rPr>
        <w:t>Order is reversed and/or vacated</w:t>
      </w:r>
      <w:r w:rsidRPr="00631D99">
        <w:rPr>
          <w:rFonts w:ascii="Times New Roman"/>
          <w:spacing w:val="27"/>
          <w:sz w:val="24"/>
        </w:rPr>
        <w:t xml:space="preserve"> </w:t>
      </w:r>
      <w:r w:rsidRPr="00631D99">
        <w:rPr>
          <w:rFonts w:ascii="Times New Roman"/>
          <w:sz w:val="24"/>
        </w:rPr>
        <w:t>on appeal,</w:t>
      </w:r>
      <w:r w:rsidRPr="00631D99">
        <w:rPr>
          <w:rFonts w:ascii="Times New Roman"/>
          <w:spacing w:val="29"/>
          <w:sz w:val="24"/>
        </w:rPr>
        <w:t xml:space="preserve"> </w:t>
      </w:r>
      <w:r w:rsidRPr="00631D99">
        <w:rPr>
          <w:rFonts w:ascii="Times New Roman"/>
          <w:sz w:val="24"/>
        </w:rPr>
        <w:t>or</w:t>
      </w:r>
      <w:r w:rsidRPr="00631D99">
        <w:rPr>
          <w:rFonts w:ascii="Times New Roman"/>
          <w:spacing w:val="29"/>
          <w:sz w:val="24"/>
        </w:rPr>
        <w:t xml:space="preserve"> </w:t>
      </w:r>
      <w:r w:rsidRPr="00631D99">
        <w:rPr>
          <w:rFonts w:ascii="Times New Roman"/>
          <w:sz w:val="24"/>
        </w:rPr>
        <w:t>if</w:t>
      </w:r>
      <w:r w:rsidRPr="00631D99">
        <w:rPr>
          <w:rFonts w:ascii="Times New Roman"/>
          <w:spacing w:val="27"/>
          <w:sz w:val="24"/>
        </w:rPr>
        <w:t xml:space="preserve"> </w:t>
      </w:r>
      <w:r w:rsidRPr="00631D99">
        <w:rPr>
          <w:rFonts w:ascii="Times New Roman"/>
          <w:sz w:val="24"/>
        </w:rPr>
        <w:t>the</w:t>
      </w:r>
      <w:r w:rsidRPr="00631D99">
        <w:rPr>
          <w:rFonts w:ascii="Times New Roman"/>
          <w:spacing w:val="29"/>
          <w:sz w:val="24"/>
        </w:rPr>
        <w:t xml:space="preserve"> </w:t>
      </w:r>
      <w:r w:rsidRPr="00631D99">
        <w:rPr>
          <w:rFonts w:ascii="Times New Roman" w:eastAsia="Times New Roman" w:hAnsi="Times New Roman" w:cs="Times New Roman"/>
          <w:sz w:val="24"/>
          <w:szCs w:val="24"/>
        </w:rPr>
        <w:t>Franchise Dealer Class Agreement</w:t>
      </w:r>
      <w:r>
        <w:rPr>
          <w:rFonts w:ascii="Times New Roman" w:eastAsia="Times New Roman" w:hAnsi="Times New Roman" w:cs="Times New Roman"/>
          <w:sz w:val="24"/>
          <w:szCs w:val="24"/>
        </w:rPr>
        <w:t xml:space="preserve"> </w:t>
      </w:r>
      <w:r w:rsidRPr="00631D99">
        <w:rPr>
          <w:rFonts w:ascii="Times New Roman"/>
          <w:sz w:val="24"/>
        </w:rPr>
        <w:t>is</w:t>
      </w:r>
      <w:r w:rsidRPr="00631D99">
        <w:rPr>
          <w:rFonts w:ascii="Times New Roman"/>
          <w:spacing w:val="29"/>
          <w:sz w:val="24"/>
        </w:rPr>
        <w:t xml:space="preserve"> </w:t>
      </w:r>
      <w:r w:rsidRPr="00631D99">
        <w:rPr>
          <w:rFonts w:ascii="Times New Roman"/>
          <w:sz w:val="24"/>
        </w:rPr>
        <w:t>abrogated</w:t>
      </w:r>
      <w:r>
        <w:rPr>
          <w:rFonts w:ascii="Times New Roman"/>
          <w:sz w:val="24"/>
        </w:rPr>
        <w:t>, terminated</w:t>
      </w:r>
      <w:r w:rsidRPr="00631D99">
        <w:rPr>
          <w:rFonts w:ascii="Times New Roman"/>
          <w:spacing w:val="29"/>
          <w:sz w:val="24"/>
        </w:rPr>
        <w:t xml:space="preserve"> </w:t>
      </w:r>
      <w:r w:rsidRPr="00631D99">
        <w:rPr>
          <w:rFonts w:ascii="Times New Roman"/>
          <w:sz w:val="24"/>
        </w:rPr>
        <w:t>or</w:t>
      </w:r>
      <w:r w:rsidRPr="00631D99">
        <w:rPr>
          <w:rFonts w:ascii="Times New Roman"/>
          <w:spacing w:val="29"/>
          <w:sz w:val="24"/>
        </w:rPr>
        <w:t xml:space="preserve"> </w:t>
      </w:r>
      <w:r w:rsidRPr="00631D99">
        <w:rPr>
          <w:rFonts w:ascii="Times New Roman"/>
          <w:sz w:val="24"/>
        </w:rPr>
        <w:t>otherwise</w:t>
      </w:r>
      <w:r w:rsidRPr="00631D99">
        <w:rPr>
          <w:rFonts w:ascii="Times New Roman"/>
          <w:spacing w:val="29"/>
          <w:sz w:val="24"/>
        </w:rPr>
        <w:t xml:space="preserve"> </w:t>
      </w:r>
      <w:r w:rsidRPr="00631D99">
        <w:rPr>
          <w:rFonts w:ascii="Times New Roman"/>
          <w:sz w:val="24"/>
        </w:rPr>
        <w:t>voided</w:t>
      </w:r>
      <w:r w:rsidRPr="00631D99">
        <w:rPr>
          <w:rFonts w:ascii="Times New Roman"/>
          <w:spacing w:val="29"/>
          <w:sz w:val="24"/>
        </w:rPr>
        <w:t xml:space="preserve"> </w:t>
      </w:r>
      <w:r w:rsidRPr="00631D99">
        <w:rPr>
          <w:rFonts w:ascii="Times New Roman"/>
          <w:sz w:val="24"/>
        </w:rPr>
        <w:t>in</w:t>
      </w:r>
      <w:r w:rsidRPr="00631D99">
        <w:rPr>
          <w:rFonts w:ascii="Times New Roman"/>
          <w:spacing w:val="29"/>
          <w:sz w:val="24"/>
        </w:rPr>
        <w:t xml:space="preserve"> </w:t>
      </w:r>
      <w:r w:rsidRPr="00631D99">
        <w:rPr>
          <w:rFonts w:ascii="Times New Roman"/>
          <w:sz w:val="24"/>
        </w:rPr>
        <w:t>whole</w:t>
      </w:r>
      <w:r w:rsidRPr="00631D99">
        <w:rPr>
          <w:rFonts w:ascii="Times New Roman"/>
          <w:spacing w:val="29"/>
          <w:sz w:val="24"/>
        </w:rPr>
        <w:t xml:space="preserve"> </w:t>
      </w:r>
      <w:r w:rsidRPr="00631D99">
        <w:rPr>
          <w:rFonts w:ascii="Times New Roman"/>
          <w:sz w:val="24"/>
        </w:rPr>
        <w:t>or</w:t>
      </w:r>
      <w:r w:rsidRPr="00631D99">
        <w:rPr>
          <w:rFonts w:ascii="Times New Roman"/>
          <w:spacing w:val="29"/>
          <w:sz w:val="24"/>
        </w:rPr>
        <w:t xml:space="preserve"> </w:t>
      </w:r>
      <w:r w:rsidRPr="00631D99">
        <w:rPr>
          <w:rFonts w:ascii="Times New Roman"/>
          <w:sz w:val="24"/>
        </w:rPr>
        <w:t>in</w:t>
      </w:r>
      <w:r w:rsidRPr="00631D99">
        <w:rPr>
          <w:rFonts w:ascii="Times New Roman"/>
          <w:spacing w:val="-1"/>
          <w:sz w:val="24"/>
        </w:rPr>
        <w:t xml:space="preserve"> </w:t>
      </w:r>
      <w:r w:rsidRPr="00631D99">
        <w:rPr>
          <w:rFonts w:ascii="Times New Roman"/>
          <w:sz w:val="24"/>
        </w:rPr>
        <w:t>part</w:t>
      </w:r>
      <w:r>
        <w:rPr>
          <w:rFonts w:ascii="Times New Roman"/>
          <w:sz w:val="24"/>
        </w:rPr>
        <w:t xml:space="preserve">, provided that VWGoA </w:t>
      </w:r>
      <w:r w:rsidRPr="003C10CB">
        <w:rPr>
          <w:rFonts w:ascii="Times New Roman" w:eastAsia="Times New Roman" w:hAnsi="Times New Roman" w:cs="Times New Roman"/>
          <w:sz w:val="24"/>
          <w:szCs w:val="24"/>
        </w:rPr>
        <w:t>makes all</w:t>
      </w:r>
      <w:r w:rsidRPr="00FA2B0E">
        <w:rPr>
          <w:rFonts w:ascii="Times New Roman" w:hAnsi="Times New Roman"/>
          <w:sz w:val="24"/>
        </w:rPr>
        <w:t xml:space="preserve"> of my Individual Dealer Settlement </w:t>
      </w:r>
      <w:r>
        <w:rPr>
          <w:rFonts w:ascii="Times New Roman" w:eastAsia="Times New Roman" w:hAnsi="Times New Roman" w:cs="Times New Roman"/>
          <w:sz w:val="24"/>
          <w:szCs w:val="24"/>
        </w:rPr>
        <w:t>Payments</w:t>
      </w:r>
      <w:r w:rsidRPr="00631D99">
        <w:rPr>
          <w:rFonts w:ascii="Times New Roman"/>
          <w:sz w:val="24"/>
        </w:rPr>
        <w:t>.</w:t>
      </w:r>
    </w:p>
    <w:p w:rsidR="00B75BAB" w:rsidRPr="00B75BAB" w:rsidP="00E95991">
      <w:pPr>
        <w:pStyle w:val="ListParagraph"/>
        <w:numPr>
          <w:ilvl w:val="0"/>
          <w:numId w:val="1"/>
        </w:numPr>
        <w:tabs>
          <w:tab w:val="left" w:pos="460"/>
        </w:tabs>
        <w:spacing w:after="12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Individual Release is not intended to and expressly does not release Robert Bosch GmbH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Robert Bosch,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LLC</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former,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present,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future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owners,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shareholders,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directors, officers,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attorneys,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affiliates,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parent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companies,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subsidiaries,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predecessors,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 successors (the “Bosch Entities”).  If I elect to pursue a claim against any  Bosch</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Entity related to the Released Claims (either individually or as a member of a class) and obtain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 final, non-appealable adversary judgment against that Bosch Entity for damages as 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which any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Bosch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seeks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indemnification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will waive enforcement of my judgment against that Bosch Entity by the amount of 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damages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held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indemnification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any Bosch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Restitution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Payment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all Released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obligation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reduce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my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judgment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any Bosch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until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Bosch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obtained—in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face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vigorously litigated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defense—a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non-appealable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adversary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judgment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indemnification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against one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party’s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legal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obligation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indemnify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any Bosch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existed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September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2015.</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event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Bosch</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Entity obtains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judgment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recovered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judgment against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Bosch</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return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Bosch</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judgment against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reduced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judgment,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amount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not exceed the Individual Dealer Settlement Payment that I receive from Volkswagen.  In addition, 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enter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settle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claim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Bosch Entity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unless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agreement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expressly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provides</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Released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released from any claim for indemnification by a Bosch Entity against any Released Party 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relates to my claim against the Bosch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Entity.</w:t>
      </w:r>
    </w:p>
    <w:p w:rsidR="00E73DC9" w:rsidP="00E95991">
      <w:pPr>
        <w:pStyle w:val="ListParagraph"/>
        <w:numPr>
          <w:ilvl w:val="0"/>
          <w:numId w:val="1"/>
        </w:numPr>
        <w:tabs>
          <w:tab w:val="left" w:pos="460"/>
        </w:tabs>
        <w:spacing w:after="120"/>
        <w:ind w:left="360"/>
        <w:jc w:val="both"/>
        <w:rPr>
          <w:rFonts w:ascii="Times New Roman" w:eastAsia="Times New Roman" w:hAnsi="Times New Roman" w:cs="Times New Roman"/>
          <w:sz w:val="24"/>
          <w:szCs w:val="24"/>
        </w:rPr>
      </w:pPr>
      <w:r>
        <w:rPr>
          <w:rFonts w:ascii="Times New Roman"/>
          <w:sz w:val="24"/>
        </w:rPr>
        <w:t>This</w:t>
      </w:r>
      <w:r>
        <w:rPr>
          <w:rFonts w:ascii="Times New Roman"/>
          <w:spacing w:val="13"/>
          <w:sz w:val="24"/>
        </w:rPr>
        <w:t xml:space="preserve"> Individual </w:t>
      </w:r>
      <w:r>
        <w:rPr>
          <w:rFonts w:ascii="Times New Roman"/>
          <w:sz w:val="24"/>
        </w:rPr>
        <w:t>Release,</w:t>
      </w:r>
      <w:r>
        <w:rPr>
          <w:rFonts w:ascii="Times New Roman"/>
          <w:spacing w:val="13"/>
          <w:sz w:val="24"/>
        </w:rPr>
        <w:t xml:space="preserve"> </w:t>
      </w:r>
      <w:r>
        <w:rPr>
          <w:rFonts w:ascii="Times New Roman"/>
          <w:sz w:val="24"/>
        </w:rPr>
        <w:t>and</w:t>
      </w:r>
      <w:r>
        <w:rPr>
          <w:rFonts w:ascii="Times New Roman"/>
          <w:spacing w:val="13"/>
          <w:sz w:val="24"/>
        </w:rPr>
        <w:t xml:space="preserve"> </w:t>
      </w:r>
      <w:r>
        <w:rPr>
          <w:rFonts w:ascii="Times New Roman"/>
          <w:sz w:val="24"/>
        </w:rPr>
        <w:t>any</w:t>
      </w:r>
      <w:r>
        <w:rPr>
          <w:rFonts w:ascii="Times New Roman"/>
          <w:spacing w:val="13"/>
          <w:sz w:val="24"/>
        </w:rPr>
        <w:t xml:space="preserve"> </w:t>
      </w:r>
      <w:r>
        <w:rPr>
          <w:rFonts w:ascii="Times New Roman"/>
          <w:sz w:val="24"/>
        </w:rPr>
        <w:t>dispute</w:t>
      </w:r>
      <w:r>
        <w:rPr>
          <w:rFonts w:ascii="Times New Roman"/>
          <w:spacing w:val="13"/>
          <w:sz w:val="24"/>
        </w:rPr>
        <w:t xml:space="preserve"> </w:t>
      </w:r>
      <w:r>
        <w:rPr>
          <w:rFonts w:ascii="Times New Roman"/>
          <w:sz w:val="24"/>
        </w:rPr>
        <w:t>arising</w:t>
      </w:r>
      <w:r>
        <w:rPr>
          <w:rFonts w:ascii="Times New Roman"/>
          <w:spacing w:val="13"/>
          <w:sz w:val="24"/>
        </w:rPr>
        <w:t xml:space="preserve"> </w:t>
      </w:r>
      <w:r>
        <w:rPr>
          <w:rFonts w:ascii="Times New Roman"/>
          <w:sz w:val="24"/>
        </w:rPr>
        <w:t>out</w:t>
      </w:r>
      <w:r>
        <w:rPr>
          <w:rFonts w:ascii="Times New Roman"/>
          <w:spacing w:val="13"/>
          <w:sz w:val="24"/>
        </w:rPr>
        <w:t xml:space="preserve"> </w:t>
      </w:r>
      <w:r>
        <w:rPr>
          <w:rFonts w:ascii="Times New Roman"/>
          <w:sz w:val="24"/>
        </w:rPr>
        <w:t>of</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related</w:t>
      </w:r>
      <w:r>
        <w:rPr>
          <w:rFonts w:ascii="Times New Roman"/>
          <w:spacing w:val="13"/>
          <w:sz w:val="24"/>
        </w:rPr>
        <w:t xml:space="preserve"> </w:t>
      </w:r>
      <w:r>
        <w:rPr>
          <w:rFonts w:ascii="Times New Roman"/>
          <w:sz w:val="24"/>
        </w:rPr>
        <w:t>to</w:t>
      </w:r>
      <w:r>
        <w:rPr>
          <w:rFonts w:ascii="Times New Roman"/>
          <w:spacing w:val="13"/>
          <w:sz w:val="24"/>
        </w:rPr>
        <w:t xml:space="preserve"> </w:t>
      </w:r>
      <w:r>
        <w:rPr>
          <w:rFonts w:ascii="Times New Roman"/>
          <w:sz w:val="24"/>
        </w:rPr>
        <w:t>this</w:t>
      </w:r>
      <w:r>
        <w:rPr>
          <w:rFonts w:ascii="Times New Roman"/>
          <w:spacing w:val="12"/>
          <w:sz w:val="24"/>
        </w:rPr>
        <w:t xml:space="preserve"> Individual </w:t>
      </w:r>
      <w:r>
        <w:rPr>
          <w:rFonts w:ascii="Times New Roman"/>
          <w:sz w:val="24"/>
        </w:rPr>
        <w:t>Release, shall</w:t>
      </w:r>
      <w:r>
        <w:rPr>
          <w:rFonts w:ascii="Times New Roman"/>
          <w:spacing w:val="18"/>
          <w:sz w:val="24"/>
        </w:rPr>
        <w:t xml:space="preserve"> </w:t>
      </w:r>
      <w:r>
        <w:rPr>
          <w:rFonts w:ascii="Times New Roman"/>
          <w:sz w:val="24"/>
        </w:rPr>
        <w:t>be</w:t>
      </w:r>
      <w:r>
        <w:rPr>
          <w:rFonts w:ascii="Times New Roman"/>
          <w:spacing w:val="18"/>
          <w:sz w:val="24"/>
        </w:rPr>
        <w:t xml:space="preserve"> </w:t>
      </w:r>
      <w:r>
        <w:rPr>
          <w:rFonts w:ascii="Times New Roman"/>
          <w:sz w:val="24"/>
        </w:rPr>
        <w:t>governed</w:t>
      </w:r>
      <w:r>
        <w:rPr>
          <w:rFonts w:ascii="Times New Roman"/>
          <w:spacing w:val="18"/>
          <w:sz w:val="24"/>
        </w:rPr>
        <w:t xml:space="preserve"> </w:t>
      </w:r>
      <w:r>
        <w:rPr>
          <w:rFonts w:ascii="Times New Roman"/>
          <w:sz w:val="24"/>
        </w:rPr>
        <w:t>by</w:t>
      </w:r>
      <w:r>
        <w:rPr>
          <w:rFonts w:ascii="Times New Roman"/>
          <w:spacing w:val="18"/>
          <w:sz w:val="24"/>
        </w:rPr>
        <w:t xml:space="preserve"> </w:t>
      </w:r>
      <w:r>
        <w:rPr>
          <w:rFonts w:ascii="Times New Roman"/>
          <w:sz w:val="24"/>
        </w:rPr>
        <w:t>and</w:t>
      </w:r>
      <w:r>
        <w:rPr>
          <w:rFonts w:ascii="Times New Roman"/>
          <w:spacing w:val="18"/>
          <w:sz w:val="24"/>
        </w:rPr>
        <w:t xml:space="preserve"> </w:t>
      </w:r>
      <w:r>
        <w:rPr>
          <w:rFonts w:ascii="Times New Roman"/>
          <w:sz w:val="24"/>
        </w:rPr>
        <w:t>interpreted</w:t>
      </w:r>
      <w:r>
        <w:rPr>
          <w:rFonts w:ascii="Times New Roman"/>
          <w:spacing w:val="18"/>
          <w:sz w:val="24"/>
        </w:rPr>
        <w:t xml:space="preserve"> </w:t>
      </w:r>
      <w:r>
        <w:rPr>
          <w:rFonts w:ascii="Times New Roman"/>
          <w:sz w:val="24"/>
        </w:rPr>
        <w:t>according</w:t>
      </w:r>
      <w:r>
        <w:rPr>
          <w:rFonts w:ascii="Times New Roman"/>
          <w:spacing w:val="18"/>
          <w:sz w:val="24"/>
        </w:rPr>
        <w:t xml:space="preserve"> </w:t>
      </w:r>
      <w:r>
        <w:rPr>
          <w:rFonts w:ascii="Times New Roman"/>
          <w:sz w:val="24"/>
        </w:rPr>
        <w:t>to</w:t>
      </w:r>
      <w:r>
        <w:rPr>
          <w:rFonts w:ascii="Times New Roman"/>
          <w:spacing w:val="16"/>
          <w:sz w:val="24"/>
        </w:rPr>
        <w:t xml:space="preserve"> </w:t>
      </w:r>
      <w:r>
        <w:rPr>
          <w:rFonts w:ascii="Times New Roman"/>
          <w:sz w:val="24"/>
        </w:rPr>
        <w:t>the</w:t>
      </w:r>
      <w:r>
        <w:rPr>
          <w:rFonts w:ascii="Times New Roman"/>
          <w:spacing w:val="18"/>
          <w:sz w:val="24"/>
        </w:rPr>
        <w:t xml:space="preserve"> </w:t>
      </w:r>
      <w:r>
        <w:rPr>
          <w:rFonts w:ascii="Times New Roman"/>
          <w:sz w:val="24"/>
        </w:rPr>
        <w:t>Federal</w:t>
      </w:r>
      <w:r>
        <w:rPr>
          <w:rFonts w:ascii="Times New Roman"/>
          <w:spacing w:val="18"/>
          <w:sz w:val="24"/>
        </w:rPr>
        <w:t xml:space="preserve"> </w:t>
      </w:r>
      <w:r>
        <w:rPr>
          <w:rFonts w:ascii="Times New Roman"/>
          <w:sz w:val="24"/>
        </w:rPr>
        <w:t>Rules</w:t>
      </w:r>
      <w:r>
        <w:rPr>
          <w:rFonts w:ascii="Times New Roman"/>
          <w:spacing w:val="18"/>
          <w:sz w:val="24"/>
        </w:rPr>
        <w:t xml:space="preserve"> </w:t>
      </w:r>
      <w:r>
        <w:rPr>
          <w:rFonts w:ascii="Times New Roman"/>
          <w:sz w:val="24"/>
        </w:rPr>
        <w:t>of</w:t>
      </w:r>
      <w:r>
        <w:rPr>
          <w:rFonts w:ascii="Times New Roman"/>
          <w:spacing w:val="18"/>
          <w:sz w:val="24"/>
        </w:rPr>
        <w:t xml:space="preserve"> </w:t>
      </w:r>
      <w:r>
        <w:rPr>
          <w:rFonts w:ascii="Times New Roman"/>
          <w:sz w:val="24"/>
        </w:rPr>
        <w:t>Civil</w:t>
      </w:r>
      <w:r>
        <w:rPr>
          <w:rFonts w:ascii="Times New Roman"/>
          <w:spacing w:val="18"/>
          <w:sz w:val="24"/>
        </w:rPr>
        <w:t xml:space="preserve"> </w:t>
      </w:r>
      <w:r>
        <w:rPr>
          <w:rFonts w:ascii="Times New Roman"/>
          <w:sz w:val="24"/>
        </w:rPr>
        <w:t>Procedure</w:t>
      </w:r>
      <w:r>
        <w:rPr>
          <w:rFonts w:ascii="Times New Roman"/>
          <w:spacing w:val="18"/>
          <w:sz w:val="24"/>
        </w:rPr>
        <w:t xml:space="preserve"> </w:t>
      </w:r>
      <w:r>
        <w:rPr>
          <w:rFonts w:ascii="Times New Roman"/>
          <w:sz w:val="24"/>
        </w:rPr>
        <w:t>and applicable jurisprudence relating thereto, and the laws of the State of</w:t>
      </w:r>
      <w:r>
        <w:rPr>
          <w:rFonts w:ascii="Times New Roman"/>
          <w:spacing w:val="24"/>
          <w:sz w:val="24"/>
        </w:rPr>
        <w:t xml:space="preserve"> </w:t>
      </w:r>
      <w:r>
        <w:rPr>
          <w:rFonts w:ascii="Times New Roman"/>
          <w:sz w:val="24"/>
        </w:rPr>
        <w:t>California notwithstanding its conflict of law provisions. This Individual Release will be binding</w:t>
      </w:r>
      <w:r>
        <w:rPr>
          <w:rFonts w:ascii="Times New Roman"/>
          <w:spacing w:val="52"/>
          <w:sz w:val="24"/>
        </w:rPr>
        <w:t xml:space="preserve"> </w:t>
      </w:r>
      <w:r>
        <w:rPr>
          <w:rFonts w:ascii="Times New Roman"/>
          <w:sz w:val="24"/>
        </w:rPr>
        <w:t>upon my successors, transferees, and</w:t>
      </w:r>
      <w:r>
        <w:rPr>
          <w:rFonts w:ascii="Times New Roman"/>
          <w:spacing w:val="-1"/>
          <w:sz w:val="24"/>
        </w:rPr>
        <w:t xml:space="preserve"> </w:t>
      </w:r>
      <w:r>
        <w:rPr>
          <w:rFonts w:ascii="Times New Roman"/>
          <w:sz w:val="24"/>
        </w:rPr>
        <w:t>assigns.</w:t>
      </w:r>
    </w:p>
    <w:p w:rsidR="00E73DC9" w:rsidP="00E95991">
      <w:pPr>
        <w:pStyle w:val="ListParagraph"/>
        <w:numPr>
          <w:ilvl w:val="0"/>
          <w:numId w:val="1"/>
        </w:numPr>
        <w:tabs>
          <w:tab w:val="left" w:pos="460"/>
        </w:tabs>
        <w:spacing w:after="120"/>
        <w:ind w:left="360"/>
        <w:jc w:val="both"/>
        <w:rPr>
          <w:rFonts w:ascii="Times New Roman" w:eastAsia="Times New Roman" w:hAnsi="Times New Roman" w:cs="Times New Roman"/>
          <w:sz w:val="24"/>
          <w:szCs w:val="24"/>
        </w:rPr>
      </w:pPr>
      <w:r>
        <w:rPr>
          <w:rFonts w:ascii="Times New Roman"/>
          <w:sz w:val="24"/>
        </w:rPr>
        <w:t>Any disagreement concerning and/or action to enforce this Individual Release shall</w:t>
      </w:r>
      <w:r>
        <w:rPr>
          <w:rFonts w:ascii="Times New Roman"/>
          <w:spacing w:val="35"/>
          <w:sz w:val="24"/>
        </w:rPr>
        <w:t xml:space="preserve"> </w:t>
      </w:r>
      <w:r>
        <w:rPr>
          <w:rFonts w:ascii="Times New Roman"/>
          <w:sz w:val="24"/>
        </w:rPr>
        <w:t>be commenced and maintained only in the United States District Court for the Northern</w:t>
      </w:r>
      <w:r>
        <w:rPr>
          <w:rFonts w:ascii="Times New Roman"/>
          <w:spacing w:val="17"/>
          <w:sz w:val="24"/>
        </w:rPr>
        <w:t xml:space="preserve"> </w:t>
      </w:r>
      <w:r>
        <w:rPr>
          <w:rFonts w:ascii="Times New Roman"/>
          <w:sz w:val="24"/>
        </w:rPr>
        <w:t>District of California.</w:t>
      </w:r>
    </w:p>
    <w:p w:rsidR="00E73DC9" w:rsidP="00E95991">
      <w:pPr>
        <w:pStyle w:val="ListParagraph"/>
        <w:numPr>
          <w:ilvl w:val="0"/>
          <w:numId w:val="1"/>
        </w:numPr>
        <w:tabs>
          <w:tab w:val="left" w:pos="460"/>
        </w:tabs>
        <w:spacing w:after="120"/>
        <w:ind w:left="360"/>
        <w:jc w:val="both"/>
        <w:rPr>
          <w:rFonts w:ascii="Times New Roman" w:eastAsia="Times New Roman" w:hAnsi="Times New Roman" w:cs="Times New Roman"/>
          <w:sz w:val="24"/>
          <w:szCs w:val="24"/>
        </w:rPr>
      </w:pPr>
      <w:r>
        <w:rPr>
          <w:rFonts w:ascii="Times New Roman"/>
          <w:sz w:val="24"/>
        </w:rPr>
        <w:t>I represent and warrant that I have carefully read and understand this Individual Release</w:t>
      </w:r>
      <w:r>
        <w:rPr>
          <w:rFonts w:ascii="Times New Roman"/>
          <w:spacing w:val="30"/>
          <w:sz w:val="24"/>
        </w:rPr>
        <w:t xml:space="preserve"> </w:t>
      </w:r>
      <w:r>
        <w:rPr>
          <w:rFonts w:ascii="Times New Roman"/>
          <w:sz w:val="24"/>
        </w:rPr>
        <w:t>and</w:t>
      </w:r>
      <w:r>
        <w:rPr>
          <w:rFonts w:ascii="Times New Roman"/>
          <w:spacing w:val="-1"/>
          <w:sz w:val="24"/>
        </w:rPr>
        <w:t xml:space="preserve"> </w:t>
      </w:r>
      <w:r>
        <w:rPr>
          <w:rFonts w:ascii="Times New Roman"/>
          <w:sz w:val="24"/>
        </w:rPr>
        <w:t>that I execute it freely, voluntarily, and without being pressured or influenced by, or</w:t>
      </w:r>
      <w:r>
        <w:rPr>
          <w:rFonts w:ascii="Times New Roman"/>
          <w:spacing w:val="32"/>
          <w:sz w:val="24"/>
        </w:rPr>
        <w:t xml:space="preserve"> </w:t>
      </w:r>
      <w:r>
        <w:rPr>
          <w:rFonts w:ascii="Times New Roman"/>
          <w:sz w:val="24"/>
        </w:rPr>
        <w:t>relying</w:t>
      </w:r>
      <w:r>
        <w:rPr>
          <w:rFonts w:ascii="Times New Roman"/>
          <w:spacing w:val="-1"/>
          <w:sz w:val="24"/>
        </w:rPr>
        <w:t xml:space="preserve"> </w:t>
      </w:r>
      <w:r>
        <w:rPr>
          <w:rFonts w:ascii="Times New Roman"/>
          <w:sz w:val="24"/>
        </w:rPr>
        <w:t>on,</w:t>
      </w:r>
      <w:r>
        <w:rPr>
          <w:rFonts w:ascii="Times New Roman"/>
          <w:spacing w:val="32"/>
          <w:sz w:val="24"/>
        </w:rPr>
        <w:t xml:space="preserve"> </w:t>
      </w:r>
      <w:r>
        <w:rPr>
          <w:rFonts w:ascii="Times New Roman"/>
          <w:sz w:val="24"/>
        </w:rPr>
        <w:t>any</w:t>
      </w:r>
      <w:r>
        <w:rPr>
          <w:rFonts w:ascii="Times New Roman"/>
          <w:spacing w:val="32"/>
          <w:sz w:val="24"/>
        </w:rPr>
        <w:t xml:space="preserve"> </w:t>
      </w:r>
      <w:r>
        <w:rPr>
          <w:rFonts w:ascii="Times New Roman"/>
          <w:sz w:val="24"/>
        </w:rPr>
        <w:t>statement</w:t>
      </w:r>
      <w:r>
        <w:rPr>
          <w:rFonts w:ascii="Times New Roman"/>
          <w:spacing w:val="32"/>
          <w:sz w:val="24"/>
        </w:rPr>
        <w:t xml:space="preserve"> </w:t>
      </w:r>
      <w:r>
        <w:rPr>
          <w:rFonts w:ascii="Times New Roman"/>
          <w:sz w:val="24"/>
        </w:rPr>
        <w:t>or</w:t>
      </w:r>
      <w:r>
        <w:rPr>
          <w:rFonts w:ascii="Times New Roman"/>
          <w:spacing w:val="32"/>
          <w:sz w:val="24"/>
        </w:rPr>
        <w:t xml:space="preserve"> </w:t>
      </w:r>
      <w:r>
        <w:rPr>
          <w:rFonts w:ascii="Times New Roman"/>
          <w:sz w:val="24"/>
        </w:rPr>
        <w:t>representation</w:t>
      </w:r>
      <w:r>
        <w:rPr>
          <w:rFonts w:ascii="Times New Roman"/>
          <w:spacing w:val="32"/>
          <w:sz w:val="24"/>
        </w:rPr>
        <w:t xml:space="preserve"> </w:t>
      </w:r>
      <w:r>
        <w:rPr>
          <w:rFonts w:ascii="Times New Roman"/>
          <w:sz w:val="24"/>
        </w:rPr>
        <w:t>made</w:t>
      </w:r>
      <w:r>
        <w:rPr>
          <w:rFonts w:ascii="Times New Roman"/>
          <w:spacing w:val="32"/>
          <w:sz w:val="24"/>
        </w:rPr>
        <w:t xml:space="preserve"> </w:t>
      </w:r>
      <w:r>
        <w:rPr>
          <w:rFonts w:ascii="Times New Roman"/>
          <w:sz w:val="24"/>
        </w:rPr>
        <w:t>by</w:t>
      </w:r>
      <w:r>
        <w:rPr>
          <w:rFonts w:ascii="Times New Roman"/>
          <w:spacing w:val="32"/>
          <w:sz w:val="24"/>
        </w:rPr>
        <w:t xml:space="preserve"> </w:t>
      </w:r>
      <w:r>
        <w:rPr>
          <w:rFonts w:ascii="Times New Roman"/>
          <w:sz w:val="24"/>
        </w:rPr>
        <w:t>any</w:t>
      </w:r>
      <w:r>
        <w:rPr>
          <w:rFonts w:ascii="Times New Roman"/>
          <w:spacing w:val="32"/>
          <w:sz w:val="24"/>
        </w:rPr>
        <w:t xml:space="preserve"> </w:t>
      </w:r>
      <w:r>
        <w:rPr>
          <w:rFonts w:ascii="Times New Roman"/>
          <w:sz w:val="24"/>
        </w:rPr>
        <w:t>person</w:t>
      </w:r>
      <w:r>
        <w:rPr>
          <w:rFonts w:ascii="Times New Roman"/>
          <w:spacing w:val="32"/>
          <w:sz w:val="24"/>
        </w:rPr>
        <w:t xml:space="preserve"> </w:t>
      </w:r>
      <w:r>
        <w:rPr>
          <w:rFonts w:ascii="Times New Roman"/>
          <w:sz w:val="24"/>
        </w:rPr>
        <w:t>or</w:t>
      </w:r>
      <w:r>
        <w:rPr>
          <w:rFonts w:ascii="Times New Roman"/>
          <w:spacing w:val="32"/>
          <w:sz w:val="24"/>
        </w:rPr>
        <w:t xml:space="preserve"> </w:t>
      </w:r>
      <w:r>
        <w:rPr>
          <w:rFonts w:ascii="Times New Roman"/>
          <w:sz w:val="24"/>
        </w:rPr>
        <w:t>entity</w:t>
      </w:r>
      <w:r>
        <w:rPr>
          <w:rFonts w:ascii="Times New Roman"/>
          <w:spacing w:val="32"/>
          <w:sz w:val="24"/>
        </w:rPr>
        <w:t xml:space="preserve"> </w:t>
      </w:r>
      <w:r>
        <w:rPr>
          <w:rFonts w:ascii="Times New Roman"/>
          <w:sz w:val="24"/>
        </w:rPr>
        <w:t>acting</w:t>
      </w:r>
      <w:r>
        <w:rPr>
          <w:rFonts w:ascii="Times New Roman"/>
          <w:spacing w:val="32"/>
          <w:sz w:val="24"/>
        </w:rPr>
        <w:t xml:space="preserve"> </w:t>
      </w:r>
      <w:r>
        <w:rPr>
          <w:rFonts w:ascii="Times New Roman"/>
          <w:sz w:val="24"/>
        </w:rPr>
        <w:t>on</w:t>
      </w:r>
      <w:r>
        <w:rPr>
          <w:rFonts w:ascii="Times New Roman"/>
          <w:spacing w:val="32"/>
          <w:sz w:val="24"/>
        </w:rPr>
        <w:t xml:space="preserve"> </w:t>
      </w:r>
      <w:r>
        <w:rPr>
          <w:rFonts w:ascii="Times New Roman"/>
          <w:sz w:val="24"/>
        </w:rPr>
        <w:t>behalf</w:t>
      </w:r>
      <w:r>
        <w:rPr>
          <w:rFonts w:ascii="Times New Roman"/>
          <w:spacing w:val="32"/>
          <w:sz w:val="24"/>
        </w:rPr>
        <w:t xml:space="preserve"> </w:t>
      </w:r>
      <w:r>
        <w:rPr>
          <w:rFonts w:ascii="Times New Roman"/>
          <w:sz w:val="24"/>
        </w:rPr>
        <w:t>of</w:t>
      </w:r>
      <w:r>
        <w:rPr>
          <w:rFonts w:ascii="Times New Roman"/>
          <w:spacing w:val="32"/>
          <w:sz w:val="24"/>
        </w:rPr>
        <w:t xml:space="preserve"> </w:t>
      </w:r>
      <w:r>
        <w:rPr>
          <w:rFonts w:ascii="Times New Roman"/>
          <w:sz w:val="24"/>
        </w:rPr>
        <w:t>any Released Party. I certify that I understand that I have the right to consult with an attorney</w:t>
      </w:r>
      <w:r>
        <w:rPr>
          <w:rFonts w:ascii="Times New Roman"/>
          <w:spacing w:val="34"/>
          <w:sz w:val="24"/>
        </w:rPr>
        <w:t xml:space="preserve"> </w:t>
      </w:r>
      <w:r>
        <w:rPr>
          <w:rFonts w:ascii="Times New Roman"/>
          <w:sz w:val="24"/>
        </w:rPr>
        <w:t>of</w:t>
      </w:r>
      <w:r>
        <w:rPr>
          <w:rFonts w:ascii="Times New Roman"/>
          <w:spacing w:val="-1"/>
          <w:sz w:val="24"/>
        </w:rPr>
        <w:t xml:space="preserve"> </w:t>
      </w:r>
      <w:r>
        <w:rPr>
          <w:rFonts w:ascii="Times New Roman"/>
          <w:sz w:val="24"/>
        </w:rPr>
        <w:t>my choice before signing this Individual Release.</w:t>
      </w:r>
    </w:p>
    <w:p w:rsidR="00E73DC9" w:rsidRPr="00C23D91" w:rsidP="00E95991">
      <w:pPr>
        <w:pStyle w:val="ListParagraph"/>
        <w:numPr>
          <w:ilvl w:val="0"/>
          <w:numId w:val="1"/>
        </w:numPr>
        <w:tabs>
          <w:tab w:val="left" w:pos="460"/>
        </w:tabs>
        <w:spacing w:after="120"/>
        <w:ind w:left="360"/>
        <w:jc w:val="both"/>
        <w:rPr>
          <w:rFonts w:ascii="Times New Roman" w:eastAsia="Times New Roman" w:hAnsi="Times New Roman" w:cs="Times New Roman"/>
          <w:sz w:val="24"/>
          <w:szCs w:val="24"/>
        </w:rPr>
      </w:pPr>
      <w:r>
        <w:rPr>
          <w:rFonts w:ascii="Times New Roman"/>
          <w:sz w:val="24"/>
        </w:rPr>
        <w:t>I represent and warrant that I have authority to execute this Individual Release and that I</w:t>
      </w:r>
      <w:r>
        <w:rPr>
          <w:rFonts w:ascii="Times New Roman"/>
          <w:spacing w:val="22"/>
          <w:sz w:val="24"/>
        </w:rPr>
        <w:t xml:space="preserve"> </w:t>
      </w:r>
      <w:r>
        <w:rPr>
          <w:rFonts w:ascii="Times New Roman"/>
          <w:sz w:val="24"/>
        </w:rPr>
        <w:t>am the</w:t>
      </w:r>
      <w:r>
        <w:rPr>
          <w:rFonts w:ascii="Times New Roman"/>
          <w:spacing w:val="36"/>
          <w:sz w:val="24"/>
        </w:rPr>
        <w:t xml:space="preserve"> </w:t>
      </w:r>
      <w:r>
        <w:rPr>
          <w:rFonts w:ascii="Times New Roman"/>
          <w:sz w:val="24"/>
        </w:rPr>
        <w:t>sole</w:t>
      </w:r>
      <w:r>
        <w:rPr>
          <w:rFonts w:ascii="Times New Roman"/>
          <w:spacing w:val="36"/>
          <w:sz w:val="24"/>
        </w:rPr>
        <w:t xml:space="preserve"> </w:t>
      </w:r>
      <w:r>
        <w:rPr>
          <w:rFonts w:ascii="Times New Roman"/>
          <w:sz w:val="24"/>
        </w:rPr>
        <w:t>and</w:t>
      </w:r>
      <w:r>
        <w:rPr>
          <w:rFonts w:ascii="Times New Roman"/>
          <w:spacing w:val="34"/>
          <w:sz w:val="24"/>
        </w:rPr>
        <w:t xml:space="preserve"> </w:t>
      </w:r>
      <w:r>
        <w:rPr>
          <w:rFonts w:ascii="Times New Roman"/>
          <w:sz w:val="24"/>
        </w:rPr>
        <w:t>exclusive</w:t>
      </w:r>
      <w:r>
        <w:rPr>
          <w:rFonts w:ascii="Times New Roman"/>
          <w:spacing w:val="36"/>
          <w:sz w:val="24"/>
        </w:rPr>
        <w:t xml:space="preserve"> </w:t>
      </w:r>
      <w:r>
        <w:rPr>
          <w:rFonts w:ascii="Times New Roman"/>
          <w:sz w:val="24"/>
        </w:rPr>
        <w:t>owner</w:t>
      </w:r>
      <w:r>
        <w:rPr>
          <w:rFonts w:ascii="Times New Roman"/>
          <w:spacing w:val="36"/>
          <w:sz w:val="24"/>
        </w:rPr>
        <w:t xml:space="preserve"> </w:t>
      </w:r>
      <w:r>
        <w:rPr>
          <w:rFonts w:ascii="Times New Roman"/>
          <w:sz w:val="24"/>
        </w:rPr>
        <w:t>of</w:t>
      </w:r>
      <w:r>
        <w:rPr>
          <w:rFonts w:ascii="Times New Roman"/>
          <w:spacing w:val="36"/>
          <w:sz w:val="24"/>
        </w:rPr>
        <w:t xml:space="preserve"> </w:t>
      </w:r>
      <w:r>
        <w:rPr>
          <w:rFonts w:ascii="Times New Roman"/>
          <w:sz w:val="24"/>
        </w:rPr>
        <w:t>all</w:t>
      </w:r>
      <w:r>
        <w:rPr>
          <w:rFonts w:ascii="Times New Roman"/>
          <w:spacing w:val="36"/>
          <w:sz w:val="24"/>
        </w:rPr>
        <w:t xml:space="preserve"> </w:t>
      </w:r>
      <w:r>
        <w:rPr>
          <w:rFonts w:ascii="Times New Roman"/>
          <w:sz w:val="24"/>
        </w:rPr>
        <w:t>claims</w:t>
      </w:r>
      <w:r>
        <w:rPr>
          <w:rFonts w:ascii="Times New Roman"/>
          <w:spacing w:val="36"/>
          <w:sz w:val="24"/>
        </w:rPr>
        <w:t xml:space="preserve"> </w:t>
      </w:r>
      <w:r>
        <w:rPr>
          <w:rFonts w:ascii="Times New Roman"/>
          <w:sz w:val="24"/>
        </w:rPr>
        <w:t>that</w:t>
      </w:r>
      <w:r>
        <w:rPr>
          <w:rFonts w:ascii="Times New Roman"/>
          <w:spacing w:val="36"/>
          <w:sz w:val="24"/>
        </w:rPr>
        <w:t xml:space="preserve"> </w:t>
      </w:r>
      <w:r>
        <w:rPr>
          <w:rFonts w:ascii="Times New Roman"/>
          <w:sz w:val="24"/>
        </w:rPr>
        <w:t>I</w:t>
      </w:r>
      <w:r>
        <w:rPr>
          <w:rFonts w:ascii="Times New Roman"/>
          <w:spacing w:val="36"/>
          <w:sz w:val="24"/>
        </w:rPr>
        <w:t xml:space="preserve"> </w:t>
      </w:r>
      <w:r>
        <w:rPr>
          <w:rFonts w:ascii="Times New Roman"/>
          <w:sz w:val="24"/>
        </w:rPr>
        <w:t>am</w:t>
      </w:r>
      <w:r>
        <w:rPr>
          <w:rFonts w:ascii="Times New Roman"/>
          <w:spacing w:val="34"/>
          <w:sz w:val="24"/>
        </w:rPr>
        <w:t xml:space="preserve"> </w:t>
      </w:r>
      <w:r>
        <w:rPr>
          <w:rFonts w:ascii="Times New Roman"/>
          <w:sz w:val="24"/>
        </w:rPr>
        <w:t>releasing</w:t>
      </w:r>
      <w:r>
        <w:rPr>
          <w:rFonts w:ascii="Times New Roman"/>
          <w:spacing w:val="36"/>
          <w:sz w:val="24"/>
        </w:rPr>
        <w:t xml:space="preserve"> </w:t>
      </w:r>
      <w:r>
        <w:rPr>
          <w:rFonts w:ascii="Times New Roman"/>
          <w:sz w:val="24"/>
        </w:rPr>
        <w:t>pursuant</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z w:val="24"/>
        </w:rPr>
        <w:t>this</w:t>
      </w:r>
      <w:r>
        <w:rPr>
          <w:rFonts w:ascii="Times New Roman"/>
          <w:spacing w:val="36"/>
          <w:sz w:val="24"/>
        </w:rPr>
        <w:t xml:space="preserve"> </w:t>
      </w:r>
      <w:r>
        <w:rPr>
          <w:rFonts w:ascii="Times New Roman"/>
          <w:sz w:val="24"/>
        </w:rPr>
        <w:t>Individual Release.</w:t>
      </w:r>
      <w:r>
        <w:rPr>
          <w:rFonts w:ascii="Times New Roman"/>
          <w:spacing w:val="7"/>
          <w:sz w:val="24"/>
        </w:rPr>
        <w:t xml:space="preserve"> </w:t>
      </w:r>
      <w:r>
        <w:rPr>
          <w:rFonts w:ascii="Times New Roman"/>
          <w:sz w:val="24"/>
        </w:rPr>
        <w:t>I</w:t>
      </w:r>
      <w:r>
        <w:rPr>
          <w:rFonts w:ascii="Times New Roman"/>
          <w:spacing w:val="33"/>
          <w:sz w:val="24"/>
        </w:rPr>
        <w:t xml:space="preserve"> </w:t>
      </w:r>
      <w:r>
        <w:rPr>
          <w:rFonts w:ascii="Times New Roman"/>
          <w:sz w:val="24"/>
        </w:rPr>
        <w:t>acknowledge</w:t>
      </w:r>
      <w:r>
        <w:rPr>
          <w:rFonts w:ascii="Times New Roman"/>
          <w:spacing w:val="33"/>
          <w:sz w:val="24"/>
        </w:rPr>
        <w:t xml:space="preserve"> </w:t>
      </w:r>
      <w:r>
        <w:rPr>
          <w:rFonts w:ascii="Times New Roman"/>
          <w:sz w:val="24"/>
        </w:rPr>
        <w:t>that</w:t>
      </w:r>
      <w:r>
        <w:rPr>
          <w:rFonts w:ascii="Times New Roman"/>
          <w:spacing w:val="33"/>
          <w:sz w:val="24"/>
        </w:rPr>
        <w:t xml:space="preserve"> </w:t>
      </w:r>
      <w:r>
        <w:rPr>
          <w:rFonts w:ascii="Times New Roman"/>
          <w:sz w:val="24"/>
        </w:rPr>
        <w:t>I</w:t>
      </w:r>
      <w:r>
        <w:rPr>
          <w:rFonts w:ascii="Times New Roman"/>
          <w:spacing w:val="33"/>
          <w:sz w:val="24"/>
        </w:rPr>
        <w:t xml:space="preserve"> </w:t>
      </w:r>
      <w:r>
        <w:rPr>
          <w:rFonts w:ascii="Times New Roman"/>
          <w:sz w:val="24"/>
        </w:rPr>
        <w:t>have</w:t>
      </w:r>
      <w:r>
        <w:rPr>
          <w:rFonts w:ascii="Times New Roman"/>
          <w:spacing w:val="33"/>
          <w:sz w:val="24"/>
        </w:rPr>
        <w:t xml:space="preserve"> </w:t>
      </w:r>
      <w:r>
        <w:rPr>
          <w:rFonts w:ascii="Times New Roman"/>
          <w:sz w:val="24"/>
        </w:rPr>
        <w:t>not</w:t>
      </w:r>
      <w:r>
        <w:rPr>
          <w:rFonts w:ascii="Times New Roman"/>
          <w:spacing w:val="33"/>
          <w:sz w:val="24"/>
        </w:rPr>
        <w:t xml:space="preserve"> </w:t>
      </w:r>
      <w:r>
        <w:rPr>
          <w:rFonts w:ascii="Times New Roman"/>
          <w:sz w:val="24"/>
        </w:rPr>
        <w:t>assigned,</w:t>
      </w:r>
      <w:r>
        <w:rPr>
          <w:rFonts w:ascii="Times New Roman"/>
          <w:spacing w:val="33"/>
          <w:sz w:val="24"/>
        </w:rPr>
        <w:t xml:space="preserve"> </w:t>
      </w:r>
      <w:r>
        <w:rPr>
          <w:rFonts w:ascii="Times New Roman"/>
          <w:sz w:val="24"/>
        </w:rPr>
        <w:t>pledged,</w:t>
      </w:r>
      <w:r>
        <w:rPr>
          <w:rFonts w:ascii="Times New Roman"/>
          <w:spacing w:val="33"/>
          <w:sz w:val="24"/>
        </w:rPr>
        <w:t xml:space="preserve"> </w:t>
      </w:r>
      <w:r>
        <w:rPr>
          <w:rFonts w:ascii="Times New Roman"/>
          <w:sz w:val="24"/>
        </w:rPr>
        <w:t>or</w:t>
      </w:r>
      <w:r>
        <w:rPr>
          <w:rFonts w:ascii="Times New Roman"/>
          <w:spacing w:val="33"/>
          <w:sz w:val="24"/>
        </w:rPr>
        <w:t xml:space="preserve"> </w:t>
      </w:r>
      <w:r>
        <w:rPr>
          <w:rFonts w:ascii="Times New Roman"/>
          <w:sz w:val="24"/>
        </w:rPr>
        <w:t>in</w:t>
      </w:r>
      <w:r>
        <w:rPr>
          <w:rFonts w:ascii="Times New Roman"/>
          <w:spacing w:val="33"/>
          <w:sz w:val="24"/>
        </w:rPr>
        <w:t xml:space="preserve"> </w:t>
      </w:r>
      <w:r>
        <w:rPr>
          <w:rFonts w:ascii="Times New Roman"/>
          <w:sz w:val="24"/>
        </w:rPr>
        <w:t>any</w:t>
      </w:r>
      <w:r>
        <w:rPr>
          <w:rFonts w:ascii="Times New Roman"/>
          <w:spacing w:val="33"/>
          <w:sz w:val="24"/>
        </w:rPr>
        <w:t xml:space="preserve"> </w:t>
      </w:r>
      <w:r>
        <w:rPr>
          <w:rFonts w:ascii="Times New Roman"/>
          <w:sz w:val="24"/>
        </w:rPr>
        <w:t>manner</w:t>
      </w:r>
      <w:r>
        <w:rPr>
          <w:rFonts w:ascii="Times New Roman"/>
          <w:spacing w:val="33"/>
          <w:sz w:val="24"/>
        </w:rPr>
        <w:t xml:space="preserve"> </w:t>
      </w:r>
      <w:r>
        <w:rPr>
          <w:rFonts w:ascii="Times New Roman"/>
          <w:sz w:val="24"/>
        </w:rPr>
        <w:t>whatsoever, sold, transferred, assigned or encumbered any right, title, interest or claim arising out of or</w:t>
      </w:r>
      <w:r>
        <w:rPr>
          <w:rFonts w:ascii="Times New Roman"/>
          <w:spacing w:val="41"/>
          <w:sz w:val="24"/>
        </w:rPr>
        <w:t xml:space="preserve"> </w:t>
      </w:r>
      <w:r>
        <w:rPr>
          <w:rFonts w:ascii="Times New Roman"/>
          <w:sz w:val="24"/>
        </w:rPr>
        <w:t>in any way whatsoever pertaining to the Released Claims.</w:t>
      </w:r>
    </w:p>
    <w:p w:rsidR="000F5DD6" w:rsidRPr="00C23D91" w:rsidP="00C23D91">
      <w:pPr>
        <w:pStyle w:val="ListParagraph"/>
        <w:rPr>
          <w:rFonts w:ascii="Times New Roman" w:eastAsia="Times New Roman" w:hAnsi="Times New Roman" w:cs="Times New Roman"/>
          <w:sz w:val="24"/>
          <w:szCs w:val="24"/>
        </w:rPr>
      </w:pPr>
    </w:p>
    <w:p w:rsidR="00E73DC9">
      <w:pPr>
        <w:spacing w:before="1"/>
        <w:rPr>
          <w:rFonts w:ascii="Times New Roman" w:eastAsia="Times New Roman" w:hAnsi="Times New Roman" w:cs="Times New Roman"/>
          <w:sz w:val="21"/>
          <w:szCs w:val="21"/>
        </w:rPr>
      </w:pPr>
    </w:p>
    <w:p w:rsidR="00E73DC9">
      <w:pPr>
        <w:pStyle w:val="Heading2"/>
        <w:ind w:left="2706"/>
        <w:rPr>
          <w:b w:val="0"/>
          <w:bCs w:val="0"/>
          <w:u w:val="none"/>
        </w:rPr>
      </w:pPr>
      <w:r>
        <w:rPr>
          <w:u w:val="none"/>
        </w:rPr>
        <w:t>***SIGNATURE PAGE</w:t>
      </w:r>
      <w:r>
        <w:rPr>
          <w:spacing w:val="-26"/>
          <w:u w:val="none"/>
        </w:rPr>
        <w:t xml:space="preserve"> </w:t>
      </w:r>
      <w:r>
        <w:rPr>
          <w:u w:val="none"/>
        </w:rPr>
        <w:t>FOLLOWS***</w:t>
      </w:r>
    </w:p>
    <w:p w:rsidR="00E73DC9">
      <w:pPr>
        <w:sectPr>
          <w:footerReference w:type="default" r:id="rId7"/>
          <w:pgSz w:w="12240" w:h="15840"/>
          <w:pgMar w:top="1380" w:right="1320" w:bottom="920" w:left="1340" w:header="0" w:footer="740" w:gutter="0"/>
          <w:cols w:space="720"/>
        </w:sectPr>
      </w:pPr>
    </w:p>
    <w:p w:rsidR="00E73DC9">
      <w:pPr>
        <w:spacing w:before="2"/>
        <w:rPr>
          <w:rFonts w:ascii="Times New Roman" w:eastAsia="Times New Roman" w:hAnsi="Times New Roman" w:cs="Times New Roman"/>
          <w:b/>
          <w:bCs/>
        </w:rPr>
      </w:pPr>
    </w:p>
    <w:p w:rsidR="00E73DC9">
      <w:pPr>
        <w:pStyle w:val="BodyText"/>
        <w:spacing w:before="69"/>
      </w:pPr>
      <w:r>
        <w:t>I acknowledge that I have read and understood this Release and that I have freely executed it</w:t>
      </w:r>
      <w:r>
        <w:rPr>
          <w:spacing w:val="46"/>
        </w:rPr>
        <w:t xml:space="preserve"> </w:t>
      </w:r>
      <w:r>
        <w:t>by</w:t>
      </w:r>
      <w:r>
        <w:rPr>
          <w:spacing w:val="-1"/>
        </w:rPr>
        <w:t xml:space="preserve"> </w:t>
      </w:r>
      <w:r>
        <w:t>signing</w:t>
      </w:r>
      <w:r>
        <w:rPr>
          <w:spacing w:val="-13"/>
        </w:rPr>
        <w:t xml:space="preserve"> </w:t>
      </w:r>
      <w:r>
        <w:t>below.</w:t>
      </w:r>
    </w:p>
    <w:p w:rsidR="00E73DC9">
      <w:pPr>
        <w:rPr>
          <w:rFonts w:ascii="Times New Roman" w:eastAsia="Times New Roman" w:hAnsi="Times New Roman" w:cs="Times New Roman"/>
          <w:sz w:val="20"/>
          <w:szCs w:val="20"/>
        </w:rPr>
      </w:pPr>
    </w:p>
    <w:p w:rsidR="00E73DC9">
      <w:pPr>
        <w:spacing w:before="10"/>
        <w:rPr>
          <w:rFonts w:ascii="Times New Roman" w:eastAsia="Times New Roman" w:hAnsi="Times New Roman" w:cs="Times New Roman"/>
          <w:sz w:val="18"/>
          <w:szCs w:val="18"/>
        </w:rPr>
      </w:pPr>
    </w:p>
    <w:p w:rsidR="00E73DC9">
      <w:pPr>
        <w:rPr>
          <w:rFonts w:ascii="Times New Roman" w:eastAsia="Times New Roman" w:hAnsi="Times New Roman" w:cs="Times New Roman"/>
          <w:sz w:val="18"/>
          <w:szCs w:val="18"/>
        </w:rPr>
        <w:sectPr>
          <w:pgSz w:w="12240" w:h="15840"/>
          <w:pgMar w:top="1500" w:right="1220" w:bottom="920" w:left="1320" w:header="0" w:footer="740" w:gutter="0"/>
          <w:cols w:space="720"/>
        </w:sectPr>
      </w:pPr>
    </w:p>
    <w:p w:rsidR="00E73DC9" w:rsidRPr="00DE42B5">
      <w:pPr>
        <w:pStyle w:val="BodyText"/>
        <w:tabs>
          <w:tab w:val="left" w:pos="1959"/>
        </w:tabs>
        <w:spacing w:before="69"/>
      </w:pPr>
      <w:r w:rsidRPr="00DE42B5">
        <w:t xml:space="preserve">Date:  </w:t>
      </w:r>
      <w:r w:rsidRPr="00DE42B5">
        <w:rPr>
          <w:u w:val="single" w:color="000000"/>
        </w:rPr>
        <w:t xml:space="preserve"> </w:t>
      </w:r>
      <w:r w:rsidRPr="00DE42B5">
        <w:rPr>
          <w:u w:val="single" w:color="000000"/>
        </w:rPr>
        <w:tab/>
      </w:r>
    </w:p>
    <w:p w:rsidR="00E73DC9" w:rsidRPr="00DE42B5">
      <w:pPr>
        <w:spacing w:before="2"/>
        <w:rPr>
          <w:rFonts w:ascii="Times New Roman" w:eastAsia="Times New Roman" w:hAnsi="Times New Roman" w:cs="Times New Roman"/>
          <w:sz w:val="24"/>
          <w:szCs w:val="24"/>
        </w:rPr>
      </w:pPr>
      <w:r w:rsidRPr="00DE42B5">
        <w:rPr>
          <w:sz w:val="24"/>
          <w:szCs w:val="24"/>
        </w:rPr>
        <w:br w:type="column"/>
      </w:r>
    </w:p>
    <w:p w:rsidR="00E73DC9" w:rsidRPr="00DE42B5">
      <w:pPr>
        <w:tabs>
          <w:tab w:val="left" w:pos="3307"/>
        </w:tabs>
        <w:spacing w:line="20" w:lineRule="exact"/>
        <w:ind w:left="115"/>
        <w:rPr>
          <w:rFonts w:ascii="Times New Roman" w:eastAsia="Times New Roman" w:hAnsi="Times New Roman" w:cs="Times New Roman"/>
          <w:sz w:val="24"/>
          <w:szCs w:val="24"/>
        </w:rPr>
      </w:pPr>
      <w:r w:rsidRPr="00DE42B5">
        <w:rPr>
          <w:rFonts w:ascii="Times New Roman"/>
          <w:noProof/>
          <w:sz w:val="24"/>
          <w:szCs w:val="24"/>
        </w:rPr>
        <mc:AlternateContent>
          <mc:Choice Requires="wpg">
            <w:drawing>
              <wp:inline distT="0" distB="0" distL="0" distR="0">
                <wp:extent cx="1835150" cy="6350"/>
                <wp:effectExtent l="9525" t="9525" r="3175" b="3175"/>
                <wp:docPr id="17"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1835150" cy="6350"/>
                          <a:chOff x="0" y="0"/>
                          <a:chExt cx="2890" cy="10"/>
                        </a:xfrm>
                      </wpg:grpSpPr>
                      <wpg:grpSp>
                        <wpg:cNvPr id="18" name="Group 18"/>
                        <wpg:cNvGrpSpPr/>
                        <wpg:grpSpPr>
                          <a:xfrm>
                            <a:off x="5" y="5"/>
                            <a:ext cx="2880" cy="2"/>
                            <a:chOff x="5" y="5"/>
                            <a:chExt cx="2880" cy="2"/>
                          </a:xfrm>
                        </wpg:grpSpPr>
                        <wps:wsp xmlns:wps="http://schemas.microsoft.com/office/word/2010/wordprocessingShape">
                          <wps:cNvPr id="19" name="Freeform 19"/>
                          <wps:cNvSpPr/>
                          <wps:spPr bwMode="auto">
                            <a:xfrm>
                              <a:off x="5" y="5"/>
                              <a:ext cx="2880" cy="2"/>
                            </a:xfrm>
                            <a:custGeom>
                              <a:avLst/>
                              <a:gdLst>
                                <a:gd name="T0" fmla="+- 0 5 5"/>
                                <a:gd name="T1" fmla="*/ T0 w 2880"/>
                                <a:gd name="T2" fmla="+- 0 2885 5"/>
                                <a:gd name="T3" fmla="*/ T2 w 2880"/>
                              </a:gdLst>
                              <a:rect l="0" t="0" r="r" b="b"/>
                              <a:pathLst>
                                <a:path fill="norm" w="2880" stroke="1">
                                  <a:moveTo>
                                    <a:pt x="0" y="0"/>
                                  </a:moveTo>
                                  <a:lnTo>
                                    <a:pt x="288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7" o:spid="_x0000_i1025" style="width:144.5pt;height:0.5pt;mso-position-horizontal-relative:char;mso-position-vertical-relative:line" coordsize="2890,10">
                <v:group id="Group 18" o:spid="_x0000_s1026" style="width:2880;height:2;left:5;position:absolute;top:5" coordorigin="5,5" coordsize="2880,2">
                  <v:shape id="Freeform 19" o:spid="_x0000_s1027" style="width:2880;height:2;left:5;mso-wrap-style:square;position:absolute;top:5;visibility:visible;v-text-anchor:top" coordsize="2880,2" path="m,l2880,e" filled="f" strokeweight="0.48pt">
                    <v:path arrowok="t"/>
                  </v:shape>
                </v:group>
                <w10:wrap type="none"/>
                <w10:anchorlock/>
              </v:group>
            </w:pict>
          </mc:Fallback>
        </mc:AlternateContent>
      </w:r>
      <w:r w:rsidRPr="00DE42B5">
        <w:rPr>
          <w:rFonts w:ascii="Times New Roman"/>
          <w:sz w:val="24"/>
          <w:szCs w:val="24"/>
        </w:rPr>
        <w:tab/>
      </w:r>
      <w:r w:rsidRPr="00DE42B5">
        <w:rPr>
          <w:rFonts w:ascii="Times New Roman"/>
          <w:noProof/>
          <w:sz w:val="24"/>
          <w:szCs w:val="24"/>
        </w:rPr>
        <mc:AlternateContent>
          <mc:Choice Requires="wpg">
            <w:drawing>
              <wp:inline distT="0" distB="0" distL="0" distR="0">
                <wp:extent cx="1758950" cy="6350"/>
                <wp:effectExtent l="9525" t="9525" r="3175" b="3175"/>
                <wp:docPr id="14"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1758950" cy="6350"/>
                          <a:chOff x="0" y="0"/>
                          <a:chExt cx="2770" cy="10"/>
                        </a:xfrm>
                      </wpg:grpSpPr>
                      <wpg:grpSp>
                        <wpg:cNvPr id="15" name="Group 15"/>
                        <wpg:cNvGrpSpPr/>
                        <wpg:grpSpPr>
                          <a:xfrm>
                            <a:off x="5" y="5"/>
                            <a:ext cx="2760" cy="2"/>
                            <a:chOff x="5" y="5"/>
                            <a:chExt cx="2760" cy="2"/>
                          </a:xfrm>
                        </wpg:grpSpPr>
                        <wps:wsp xmlns:wps="http://schemas.microsoft.com/office/word/2010/wordprocessingShape">
                          <wps:cNvPr id="16" name="Freeform 16"/>
                          <wps:cNvSpPr/>
                          <wps:spPr bwMode="auto">
                            <a:xfrm>
                              <a:off x="5" y="5"/>
                              <a:ext cx="2760" cy="2"/>
                            </a:xfrm>
                            <a:custGeom>
                              <a:avLst/>
                              <a:gdLst>
                                <a:gd name="T0" fmla="+- 0 5 5"/>
                                <a:gd name="T1" fmla="*/ T0 w 2760"/>
                                <a:gd name="T2" fmla="+- 0 2765 5"/>
                                <a:gd name="T3" fmla="*/ T2 w 2760"/>
                              </a:gdLst>
                              <a:rect l="0" t="0" r="r" b="b"/>
                              <a:pathLst>
                                <a:path fill="norm" w="2760" stroke="1">
                                  <a:moveTo>
                                    <a:pt x="0" y="0"/>
                                  </a:moveTo>
                                  <a:lnTo>
                                    <a:pt x="2760"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4" o:spid="_x0000_i1028" style="width:138.5pt;height:0.5pt;mso-position-horizontal-relative:char;mso-position-vertical-relative:line" coordsize="2770,10">
                <v:group id="Group 15" o:spid="_x0000_s1029" style="width:2760;height:2;left:5;position:absolute;top:5" coordorigin="5,5" coordsize="2760,2">
                  <v:shape id="Freeform 16" o:spid="_x0000_s1030" style="width:2760;height:2;left:5;mso-wrap-style:square;position:absolute;top:5;visibility:visible;v-text-anchor:top" coordsize="2760,2" path="m,l2760,e" filled="f" strokeweight="0.48pt">
                    <v:path arrowok="t"/>
                  </v:shape>
                </v:group>
                <w10:wrap type="none"/>
                <w10:anchorlock/>
              </v:group>
            </w:pict>
          </mc:Fallback>
        </mc:AlternateContent>
      </w:r>
    </w:p>
    <w:p w:rsidR="00E73DC9" w:rsidRPr="00DE42B5">
      <w:pPr>
        <w:tabs>
          <w:tab w:val="left" w:pos="3312"/>
        </w:tabs>
        <w:ind w:left="120"/>
        <w:rPr>
          <w:rFonts w:ascii="Times New Roman" w:eastAsia="Times New Roman" w:hAnsi="Times New Roman" w:cs="Times New Roman"/>
          <w:sz w:val="24"/>
          <w:szCs w:val="24"/>
        </w:rPr>
      </w:pPr>
      <w:r w:rsidRPr="00DE42B5">
        <w:rPr>
          <w:rFonts w:ascii="Times New Roman"/>
          <w:i/>
          <w:sz w:val="24"/>
          <w:szCs w:val="24"/>
        </w:rPr>
        <w:t>Printed</w:t>
      </w:r>
      <w:r w:rsidRPr="00DE42B5">
        <w:rPr>
          <w:rFonts w:ascii="Times New Roman"/>
          <w:i/>
          <w:spacing w:val="-10"/>
          <w:sz w:val="24"/>
          <w:szCs w:val="24"/>
        </w:rPr>
        <w:t xml:space="preserve"> </w:t>
      </w:r>
      <w:r w:rsidRPr="00DE42B5">
        <w:rPr>
          <w:rFonts w:ascii="Times New Roman"/>
          <w:i/>
          <w:sz w:val="24"/>
          <w:szCs w:val="24"/>
        </w:rPr>
        <w:t>Name</w:t>
      </w:r>
      <w:r w:rsidRPr="00DE42B5">
        <w:rPr>
          <w:rFonts w:ascii="Times New Roman"/>
          <w:i/>
          <w:sz w:val="24"/>
          <w:szCs w:val="24"/>
        </w:rPr>
        <w:tab/>
        <w:t>Signature</w:t>
      </w:r>
    </w:p>
    <w:p w:rsidR="00E73DC9" w:rsidRPr="00DE42B5">
      <w:pPr>
        <w:rPr>
          <w:rFonts w:ascii="Times New Roman" w:eastAsia="Times New Roman" w:hAnsi="Times New Roman" w:cs="Times New Roman"/>
          <w:sz w:val="24"/>
          <w:szCs w:val="24"/>
        </w:rPr>
        <w:sectPr>
          <w:type w:val="continuous"/>
          <w:pgSz w:w="12240" w:h="15840"/>
          <w:pgMar w:top="1480" w:right="1220" w:bottom="280" w:left="1320" w:header="720" w:footer="720" w:gutter="0"/>
          <w:cols w:num="2" w:space="720" w:equalWidth="0">
            <w:col w:w="1960" w:space="1232"/>
            <w:col w:w="6508"/>
          </w:cols>
        </w:sectPr>
      </w:pPr>
    </w:p>
    <w:p w:rsidR="00DE42B5" w:rsidRPr="00DE42B5" w:rsidP="00DE42B5">
      <w:pPr>
        <w:rPr>
          <w:rFonts w:ascii="Times New Roman" w:eastAsia="Times New Roman" w:hAnsi="Times New Roman" w:cs="Times New Roman"/>
          <w:i/>
          <w:sz w:val="24"/>
          <w:szCs w:val="24"/>
        </w:rPr>
      </w:pPr>
      <w:r w:rsidRPr="00DE42B5">
        <w:rPr>
          <w:rFonts w:ascii="Times New Roman" w:eastAsia="Times New Roman" w:hAnsi="Times New Roman" w:cs="Times New Roman"/>
          <w:i/>
          <w:sz w:val="24"/>
          <w:szCs w:val="24"/>
        </w:rPr>
        <w:tab/>
      </w:r>
      <w:r w:rsidRPr="00DE42B5">
        <w:rPr>
          <w:rFonts w:ascii="Times New Roman" w:eastAsia="Times New Roman" w:hAnsi="Times New Roman" w:cs="Times New Roman"/>
          <w:i/>
          <w:sz w:val="24"/>
          <w:szCs w:val="24"/>
        </w:rPr>
        <w:tab/>
      </w:r>
      <w:r w:rsidRPr="00DE42B5">
        <w:rPr>
          <w:rFonts w:ascii="Times New Roman" w:eastAsia="Times New Roman" w:hAnsi="Times New Roman" w:cs="Times New Roman"/>
          <w:i/>
          <w:sz w:val="24"/>
          <w:szCs w:val="24"/>
        </w:rPr>
        <w:tab/>
      </w:r>
      <w:r w:rsidRPr="00DE42B5">
        <w:rPr>
          <w:rFonts w:ascii="Times New Roman" w:eastAsia="Times New Roman" w:hAnsi="Times New Roman" w:cs="Times New Roman"/>
          <w:i/>
          <w:sz w:val="24"/>
          <w:szCs w:val="24"/>
        </w:rPr>
        <w:tab/>
      </w:r>
    </w:p>
    <w:p w:rsidR="00DE42B5" w:rsidRPr="00DE42B5" w:rsidP="00DE42B5">
      <w:pPr>
        <w:rPr>
          <w:rFonts w:ascii="Times New Roman" w:eastAsia="Times New Roman" w:hAnsi="Times New Roman" w:cs="Times New Roman"/>
          <w:sz w:val="24"/>
          <w:szCs w:val="24"/>
          <w:u w:val="single"/>
        </w:rPr>
      </w:pP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E42B5">
        <w:rPr>
          <w:rFonts w:ascii="Times New Roman" w:eastAsia="Times New Roman" w:hAnsi="Times New Roman" w:cs="Times New Roman"/>
          <w:sz w:val="24"/>
          <w:szCs w:val="24"/>
          <w:u w:val="single"/>
        </w:rPr>
        <w:tab/>
      </w:r>
      <w:r w:rsidRPr="00DE42B5">
        <w:rPr>
          <w:rFonts w:ascii="Times New Roman" w:eastAsia="Times New Roman" w:hAnsi="Times New Roman" w:cs="Times New Roman"/>
          <w:sz w:val="24"/>
          <w:szCs w:val="24"/>
          <w:u w:val="single"/>
        </w:rPr>
        <w:tab/>
      </w:r>
      <w:r w:rsidRPr="00DE42B5">
        <w:rPr>
          <w:rFonts w:ascii="Times New Roman" w:eastAsia="Times New Roman" w:hAnsi="Times New Roman" w:cs="Times New Roman"/>
          <w:sz w:val="24"/>
          <w:szCs w:val="24"/>
          <w:u w:val="single"/>
        </w:rPr>
        <w:tab/>
      </w:r>
      <w:r w:rsidRPr="00DE42B5">
        <w:rPr>
          <w:rFonts w:ascii="Times New Roman" w:eastAsia="Times New Roman" w:hAnsi="Times New Roman" w:cs="Times New Roman"/>
          <w:sz w:val="24"/>
          <w:szCs w:val="24"/>
          <w:u w:val="single"/>
        </w:rPr>
        <w:tab/>
        <w:t xml:space="preserve">         </w:t>
      </w:r>
    </w:p>
    <w:p w:rsidR="00DE42B5" w:rsidRPr="00DE42B5" w:rsidP="00DE42B5">
      <w:pPr>
        <w:rPr>
          <w:rFonts w:ascii="Times New Roman" w:eastAsia="Times New Roman" w:hAnsi="Times New Roman" w:cs="Times New Roman"/>
          <w:sz w:val="24"/>
          <w:szCs w:val="24"/>
        </w:rPr>
      </w:pP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E42B5">
        <w:rPr>
          <w:rFonts w:ascii="Times New Roman" w:eastAsia="Times New Roman" w:hAnsi="Times New Roman" w:cs="Times New Roman"/>
          <w:sz w:val="24"/>
          <w:szCs w:val="24"/>
        </w:rPr>
        <w:t>Title</w:t>
      </w:r>
    </w:p>
    <w:p w:rsidR="00DE42B5" w:rsidRPr="00DE42B5" w:rsidP="00DE42B5">
      <w:pPr>
        <w:rPr>
          <w:rFonts w:ascii="Times New Roman" w:eastAsia="Times New Roman" w:hAnsi="Times New Roman" w:cs="Times New Roman"/>
          <w:sz w:val="24"/>
          <w:szCs w:val="24"/>
        </w:rPr>
      </w:pPr>
    </w:p>
    <w:p w:rsidR="00DE42B5" w:rsidRPr="00DE42B5" w:rsidP="00DE42B5">
      <w:pPr>
        <w:rPr>
          <w:rFonts w:ascii="Times New Roman" w:eastAsia="Times New Roman" w:hAnsi="Times New Roman" w:cs="Times New Roman"/>
          <w:sz w:val="24"/>
          <w:szCs w:val="24"/>
          <w:u w:val="single"/>
        </w:rPr>
      </w:pPr>
      <w:r w:rsidRPr="00DE42B5">
        <w:rPr>
          <w:rFonts w:ascii="Times New Roman" w:eastAsia="Times New Roman" w:hAnsi="Times New Roman" w:cs="Times New Roman"/>
          <w:sz w:val="24"/>
          <w:szCs w:val="24"/>
        </w:rPr>
        <w:tab/>
      </w:r>
      <w:r w:rsidR="004962D8">
        <w:rPr>
          <w:rFonts w:ascii="Times New Roman" w:eastAsia="Times New Roman" w:hAnsi="Times New Roman" w:cs="Times New Roman"/>
          <w:sz w:val="24"/>
          <w:szCs w:val="24"/>
        </w:rPr>
        <w:t>Executed on behalf of:   ____________________________</w:t>
      </w:r>
      <w:r w:rsidRPr="00DE42B5">
        <w:rPr>
          <w:rFonts w:ascii="Times New Roman" w:eastAsia="Times New Roman" w:hAnsi="Times New Roman" w:cs="Times New Roman"/>
          <w:sz w:val="24"/>
          <w:szCs w:val="24"/>
          <w:u w:val="single"/>
        </w:rPr>
        <w:t xml:space="preserve"> </w:t>
      </w:r>
    </w:p>
    <w:p w:rsidR="00DE42B5" w:rsidRPr="00DE42B5" w:rsidP="00DE42B5">
      <w:pPr>
        <w:rPr>
          <w:rFonts w:ascii="Times New Roman" w:eastAsia="Times New Roman" w:hAnsi="Times New Roman" w:cs="Times New Roman"/>
          <w:sz w:val="24"/>
          <w:szCs w:val="24"/>
        </w:rPr>
      </w:pP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sidRPr="00DE42B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Dealer Settlement Class Member</w:t>
      </w:r>
    </w:p>
    <w:p w:rsidR="00DE42B5" w:rsidP="00DE42B5">
      <w:pPr>
        <w:rPr>
          <w:rFonts w:ascii="Times New Roman" w:eastAsia="Times New Roman" w:hAnsi="Times New Roman" w:cs="Times New Roman"/>
          <w:sz w:val="20"/>
          <w:szCs w:val="20"/>
        </w:rPr>
      </w:pPr>
    </w:p>
    <w:p w:rsidR="00DE42B5" w:rsidRPr="003E3D1B" w:rsidP="00203E29">
      <w:pPr>
        <w:jc w:val="center"/>
        <w:rPr>
          <w:rFonts w:ascii="Times New Roman" w:eastAsia="Times New Roman" w:hAnsi="Times New Roman" w:cs="Times New Roman"/>
          <w:b/>
          <w:i/>
          <w:color w:val="FF0000"/>
          <w:sz w:val="20"/>
          <w:szCs w:val="20"/>
        </w:rPr>
      </w:pPr>
      <w:r w:rsidRPr="003E3D1B">
        <w:rPr>
          <w:rFonts w:ascii="Times New Roman" w:eastAsia="Times New Roman" w:hAnsi="Times New Roman" w:cs="Times New Roman"/>
          <w:b/>
          <w:i/>
          <w:color w:val="FF0000"/>
          <w:sz w:val="20"/>
          <w:szCs w:val="20"/>
        </w:rPr>
        <w:t>**</w:t>
      </w:r>
      <w:r w:rsidR="003E3D1B">
        <w:rPr>
          <w:rFonts w:ascii="Times New Roman" w:eastAsia="Times New Roman" w:hAnsi="Times New Roman" w:cs="Times New Roman"/>
          <w:b/>
          <w:i/>
          <w:color w:val="FF0000"/>
          <w:sz w:val="20"/>
          <w:szCs w:val="20"/>
        </w:rPr>
        <w:t>When submitting this Individual Release, p</w:t>
      </w:r>
      <w:r w:rsidRPr="003E3D1B">
        <w:rPr>
          <w:rFonts w:ascii="Times New Roman" w:eastAsia="Times New Roman" w:hAnsi="Times New Roman" w:cs="Times New Roman"/>
          <w:b/>
          <w:i/>
          <w:color w:val="FF0000"/>
          <w:sz w:val="20"/>
          <w:szCs w:val="20"/>
        </w:rPr>
        <w:t>lease include Exhibit 1 to the VW-Branded Dealer Settlement Notice**</w:t>
      </w:r>
    </w:p>
    <w:p w:rsidR="00DE42B5" w:rsidP="00DE42B5">
      <w:pPr>
        <w:rPr>
          <w:rFonts w:ascii="Times New Roman" w:eastAsia="Times New Roman" w:hAnsi="Times New Roman" w:cs="Times New Roman"/>
          <w:sz w:val="20"/>
          <w:szCs w:val="20"/>
        </w:rPr>
      </w:pPr>
    </w:p>
    <w:p w:rsidR="00DE42B5" w:rsidRPr="00DE42B5" w:rsidP="00DE42B5">
      <w:pPr>
        <w:rPr>
          <w:rFonts w:ascii="Times New Roman" w:eastAsia="Times New Roman" w:hAnsi="Times New Roman" w:cs="Times New Roman"/>
          <w:sz w:val="21"/>
          <w:szCs w:val="21"/>
        </w:rPr>
      </w:pPr>
    </w:p>
    <w:p w:rsidR="00E73DC9">
      <w:pPr>
        <w:pStyle w:val="BodyText"/>
        <w:spacing w:before="69"/>
      </w:pPr>
      <w:r>
        <w:t>WITNESS:</w:t>
      </w:r>
    </w:p>
    <w:p w:rsidR="00E73DC9">
      <w:pPr>
        <w:spacing w:before="10"/>
        <w:rPr>
          <w:rFonts w:ascii="Times New Roman" w:eastAsia="Times New Roman" w:hAnsi="Times New Roman" w:cs="Times New Roman"/>
          <w:sz w:val="20"/>
          <w:szCs w:val="20"/>
        </w:rPr>
      </w:pPr>
    </w:p>
    <w:p w:rsidR="00E73DC9">
      <w:pPr>
        <w:pStyle w:val="BodyText"/>
        <w:tabs>
          <w:tab w:val="left" w:pos="3359"/>
        </w:tabs>
      </w:pPr>
      <w:r>
        <w:t>State</w:t>
      </w:r>
      <w:r>
        <w:rPr>
          <w:spacing w:val="-1"/>
        </w:rPr>
        <w:t xml:space="preserve"> </w:t>
      </w:r>
      <w:r>
        <w:t>of</w:t>
      </w:r>
      <w:r>
        <w:rPr>
          <w:u w:val="single" w:color="000000"/>
        </w:rPr>
        <w:tab/>
      </w:r>
      <w:r>
        <w:t>)</w:t>
      </w:r>
    </w:p>
    <w:p w:rsidR="00E73DC9">
      <w:pPr>
        <w:pStyle w:val="BodyText"/>
        <w:ind w:left="3461" w:right="5732"/>
        <w:jc w:val="center"/>
      </w:pPr>
      <w:r>
        <w:t>)  SS</w:t>
      </w:r>
    </w:p>
    <w:p w:rsidR="00E73DC9">
      <w:pPr>
        <w:pStyle w:val="BodyText"/>
        <w:tabs>
          <w:tab w:val="left" w:pos="3359"/>
        </w:tabs>
      </w:pPr>
      <w:r>
        <w:t>County of</w:t>
      </w:r>
      <w:r>
        <w:rPr>
          <w:u w:val="single" w:color="000000"/>
        </w:rPr>
        <w:tab/>
      </w:r>
      <w:r>
        <w:t>)</w:t>
      </w:r>
    </w:p>
    <w:p w:rsidR="00E73DC9">
      <w:pPr>
        <w:spacing w:before="10"/>
        <w:rPr>
          <w:rFonts w:ascii="Times New Roman" w:eastAsia="Times New Roman" w:hAnsi="Times New Roman" w:cs="Times New Roman"/>
          <w:sz w:val="14"/>
          <w:szCs w:val="14"/>
        </w:rPr>
      </w:pPr>
    </w:p>
    <w:p w:rsidR="00E73DC9">
      <w:pPr>
        <w:pStyle w:val="BodyText"/>
        <w:tabs>
          <w:tab w:val="left" w:pos="5608"/>
          <w:tab w:val="left" w:pos="8672"/>
        </w:tabs>
        <w:spacing w:before="69"/>
        <w:ind w:left="119" w:right="216" w:firstLine="720"/>
        <w:jc w:val="both"/>
      </w:pPr>
      <w:r>
        <w:t>I,</w:t>
      </w:r>
      <w:r>
        <w:rPr>
          <w:u w:val="single" w:color="000000"/>
        </w:rPr>
        <w:tab/>
      </w:r>
      <w:r>
        <w:t>, a Notary Public in and for said</w:t>
      </w:r>
      <w:r>
        <w:rPr>
          <w:spacing w:val="31"/>
        </w:rPr>
        <w:t xml:space="preserve"> </w:t>
      </w:r>
      <w:r>
        <w:t>County in the State aforesaid, do hereby certify    that</w:t>
      </w:r>
      <w:r>
        <w:rPr>
          <w:u w:val="single" w:color="000000"/>
        </w:rPr>
        <w:tab/>
      </w:r>
      <w:r>
        <w:rPr>
          <w:u w:val="single" w:color="000000"/>
        </w:rPr>
        <w:tab/>
      </w:r>
      <w:r>
        <w:t>, who</w:t>
      </w:r>
      <w:r>
        <w:rPr>
          <w:spacing w:val="52"/>
        </w:rPr>
        <w:t xml:space="preserve"> </w:t>
      </w:r>
      <w:r>
        <w:t>is personally known to me and the same person whose name is subscribed to the</w:t>
      </w:r>
      <w:r>
        <w:rPr>
          <w:spacing w:val="24"/>
        </w:rPr>
        <w:t xml:space="preserve"> </w:t>
      </w:r>
      <w:r>
        <w:t>foregoing instrument appeared before me this day in person and acknowledged that they signed, sealed,</w:t>
      </w:r>
      <w:r>
        <w:rPr>
          <w:spacing w:val="-6"/>
        </w:rPr>
        <w:t xml:space="preserve"> </w:t>
      </w:r>
      <w:r>
        <w:t>and delivered the same instrument as their free and voluntary act for the uses and purposes therein</w:t>
      </w:r>
      <w:r>
        <w:rPr>
          <w:spacing w:val="2"/>
        </w:rPr>
        <w:t xml:space="preserve"> </w:t>
      </w:r>
      <w:r>
        <w:t>set forth.</w:t>
      </w:r>
    </w:p>
    <w:p w:rsidR="00E73DC9">
      <w:pPr>
        <w:spacing w:before="10"/>
        <w:rPr>
          <w:rFonts w:ascii="Times New Roman" w:eastAsia="Times New Roman" w:hAnsi="Times New Roman" w:cs="Times New Roman"/>
          <w:sz w:val="14"/>
          <w:szCs w:val="14"/>
        </w:rPr>
      </w:pPr>
    </w:p>
    <w:p w:rsidR="00E73DC9">
      <w:pPr>
        <w:rPr>
          <w:rFonts w:ascii="Times New Roman" w:eastAsia="Times New Roman" w:hAnsi="Times New Roman" w:cs="Times New Roman"/>
          <w:sz w:val="14"/>
          <w:szCs w:val="14"/>
        </w:rPr>
        <w:sectPr>
          <w:type w:val="continuous"/>
          <w:pgSz w:w="12240" w:h="15840"/>
          <w:pgMar w:top="1480" w:right="1220" w:bottom="280" w:left="1320" w:header="720" w:footer="720" w:gutter="0"/>
          <w:cols w:space="720"/>
        </w:sectPr>
      </w:pPr>
    </w:p>
    <w:p w:rsidR="00E73DC9">
      <w:pPr>
        <w:pStyle w:val="BodyText"/>
        <w:spacing w:before="69"/>
        <w:ind w:left="119"/>
      </w:pPr>
      <w:r>
        <w:t>My</w:t>
      </w:r>
      <w:r>
        <w:rPr>
          <w:spacing w:val="-7"/>
        </w:rPr>
        <w:t xml:space="preserve"> </w:t>
      </w:r>
      <w:r>
        <w:t>seal:</w:t>
      </w:r>
    </w:p>
    <w:p w:rsidR="00E73DC9">
      <w:pPr>
        <w:rPr>
          <w:rFonts w:ascii="Times New Roman" w:eastAsia="Times New Roman" w:hAnsi="Times New Roman" w:cs="Times New Roman"/>
          <w:sz w:val="20"/>
          <w:szCs w:val="20"/>
        </w:rPr>
      </w:pPr>
      <w:r>
        <w:br w:type="column"/>
      </w:r>
    </w:p>
    <w:p w:rsidR="00E73DC9">
      <w:pPr>
        <w:spacing w:before="3"/>
        <w:rPr>
          <w:rFonts w:ascii="Times New Roman" w:eastAsia="Times New Roman" w:hAnsi="Times New Roman" w:cs="Times New Roman"/>
          <w:sz w:val="10"/>
          <w:szCs w:val="10"/>
        </w:rPr>
      </w:pPr>
    </w:p>
    <w:p w:rsidR="00E73DC9">
      <w:pPr>
        <w:spacing w:line="20" w:lineRule="exact"/>
        <w:ind w:left="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2532380" cy="6350"/>
                <wp:effectExtent l="9525" t="9525" r="10795" b="3175"/>
                <wp:docPr id="11"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2532380" cy="6350"/>
                          <a:chOff x="0" y="0"/>
                          <a:chExt cx="3988" cy="10"/>
                        </a:xfrm>
                      </wpg:grpSpPr>
                      <wpg:grpSp>
                        <wpg:cNvPr id="12" name="Group 12"/>
                        <wpg:cNvGrpSpPr/>
                        <wpg:grpSpPr>
                          <a:xfrm>
                            <a:off x="5" y="5"/>
                            <a:ext cx="3978" cy="2"/>
                            <a:chOff x="5" y="5"/>
                            <a:chExt cx="3978" cy="2"/>
                          </a:xfrm>
                        </wpg:grpSpPr>
                        <wps:wsp xmlns:wps="http://schemas.microsoft.com/office/word/2010/wordprocessingShape">
                          <wps:cNvPr id="13" name="Freeform 13"/>
                          <wps:cNvSpPr/>
                          <wps:spPr bwMode="auto">
                            <a:xfrm>
                              <a:off x="5" y="5"/>
                              <a:ext cx="3978" cy="2"/>
                            </a:xfrm>
                            <a:custGeom>
                              <a:avLst/>
                              <a:gdLst>
                                <a:gd name="T0" fmla="+- 0 5 5"/>
                                <a:gd name="T1" fmla="*/ T0 w 3978"/>
                                <a:gd name="T2" fmla="+- 0 3983 5"/>
                                <a:gd name="T3" fmla="*/ T2 w 3978"/>
                              </a:gdLst>
                              <a:rect l="0" t="0" r="r" b="b"/>
                              <a:pathLst>
                                <a:path fill="norm" w="3978" stroke="1">
                                  <a:moveTo>
                                    <a:pt x="0" y="0"/>
                                  </a:moveTo>
                                  <a:lnTo>
                                    <a:pt x="3978" y="0"/>
                                  </a:lnTo>
                                </a:path>
                              </a:pathLst>
                            </a:custGeom>
                            <a:noFill/>
                            <a:ln w="6096">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id="Group 11" o:spid="_x0000_i1031" style="width:199.4pt;height:0.5pt;mso-position-horizontal-relative:char;mso-position-vertical-relative:line" coordsize="3988,10">
                <v:group id="Group 12" o:spid="_x0000_s1032" style="width:3978;height:2;left:5;position:absolute;top:5" coordorigin="5,5" coordsize="3978,2">
                  <v:shape id="Freeform 13" o:spid="_x0000_s1033" style="width:3978;height:2;left:5;mso-wrap-style:square;position:absolute;top:5;visibility:visible;v-text-anchor:top" coordsize="3978,2" path="m,l3978,e" filled="f" strokeweight="0.48pt">
                    <v:path arrowok="t"/>
                  </v:shape>
                </v:group>
                <w10:wrap type="none"/>
                <w10:anchorlock/>
              </v:group>
            </w:pict>
          </mc:Fallback>
        </mc:AlternateContent>
      </w:r>
    </w:p>
    <w:p w:rsidR="00E73DC9">
      <w:pPr>
        <w:pStyle w:val="BodyText"/>
        <w:ind w:left="119"/>
      </w:pPr>
      <w:r>
        <w:t>NOTARY</w:t>
      </w:r>
      <w:r>
        <w:rPr>
          <w:spacing w:val="-11"/>
        </w:rPr>
        <w:t xml:space="preserve"> </w:t>
      </w:r>
      <w:r>
        <w:t>PUBLIC</w:t>
      </w:r>
    </w:p>
    <w:p w:rsidR="00E73DC9">
      <w:pPr>
        <w:sectPr>
          <w:type w:val="continuous"/>
          <w:pgSz w:w="12240" w:h="15840"/>
          <w:pgMar w:top="1480" w:right="1220" w:bottom="280" w:left="1320" w:header="720" w:footer="720" w:gutter="0"/>
          <w:cols w:num="2" w:space="720" w:equalWidth="0">
            <w:col w:w="953" w:space="4645"/>
            <w:col w:w="4102"/>
          </w:cols>
        </w:sectPr>
      </w:pPr>
    </w:p>
    <w:p w:rsidR="00E73DC9">
      <w:pPr>
        <w:rPr>
          <w:rFonts w:ascii="Times New Roman" w:eastAsia="Times New Roman" w:hAnsi="Times New Roman" w:cs="Times New Roman"/>
          <w:sz w:val="20"/>
          <w:szCs w:val="20"/>
        </w:rPr>
      </w:pPr>
    </w:p>
    <w:p w:rsidR="00E73DC9">
      <w:pPr>
        <w:rPr>
          <w:rFonts w:ascii="Times New Roman" w:eastAsia="Times New Roman" w:hAnsi="Times New Roman" w:cs="Times New Roman"/>
          <w:sz w:val="20"/>
          <w:szCs w:val="20"/>
        </w:rPr>
      </w:pPr>
    </w:p>
    <w:p w:rsidR="00E73DC9">
      <w:pPr>
        <w:rPr>
          <w:rFonts w:ascii="Times New Roman" w:eastAsia="Times New Roman" w:hAnsi="Times New Roman" w:cs="Times New Roman"/>
          <w:sz w:val="26"/>
          <w:szCs w:val="26"/>
        </w:rPr>
      </w:pPr>
    </w:p>
    <w:p w:rsidR="00E73DC9">
      <w:pPr>
        <w:rPr>
          <w:rFonts w:ascii="Times New Roman" w:eastAsia="Times New Roman" w:hAnsi="Times New Roman" w:cs="Times New Roman"/>
          <w:sz w:val="26"/>
          <w:szCs w:val="26"/>
        </w:rPr>
        <w:sectPr>
          <w:type w:val="continuous"/>
          <w:pgSz w:w="12240" w:h="15840"/>
          <w:pgMar w:top="1480" w:right="1220" w:bottom="280" w:left="1320" w:header="720" w:footer="720" w:gutter="0"/>
          <w:cols w:space="720"/>
        </w:sectPr>
      </w:pPr>
    </w:p>
    <w:p w:rsidR="00E73DC9" w:rsidP="00FA2B0E">
      <w:pPr>
        <w:pStyle w:val="BodyText"/>
        <w:tabs>
          <w:tab w:val="left" w:pos="1959"/>
        </w:tabs>
        <w:spacing w:before="69"/>
      </w:pPr>
    </w:p>
    <w:sectPr w:rsidSect="00491E94">
      <w:type w:val="continuous"/>
      <w:pgSz w:w="12240" w:h="15840"/>
      <w:pgMar w:top="1480" w:right="1220" w:bottom="280" w:left="1320" w:header="720" w:footer="720" w:gutter="0"/>
      <w:cols w:num="2" w:space="720" w:equalWidth="0">
        <w:col w:w="1960" w:space="1232"/>
        <w:col w:w="65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DC9">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3784600</wp:posOffset>
              </wp:positionH>
              <wp:positionV relativeFrom="page">
                <wp:posOffset>9448800</wp:posOffset>
              </wp:positionV>
              <wp:extent cx="203200" cy="177800"/>
              <wp:effectExtent l="3175" t="0" r="3175" b="31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320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73DC9">
                          <w:pPr>
                            <w:pStyle w:val="BodyText"/>
                            <w:spacing w:line="265" w:lineRule="exact"/>
                            <w:ind w:left="20"/>
                          </w:pPr>
                          <w:r>
                            <w:rPr>
                              <w:spacing w:val="-1"/>
                            </w:rPr>
                            <w:t>-</w:t>
                          </w:r>
                          <w:r>
                            <w:fldChar w:fldCharType="begin"/>
                          </w:r>
                          <w:r>
                            <w:instrText xml:space="preserve"> PAGE </w:instrText>
                          </w:r>
                          <w:r>
                            <w:fldChar w:fldCharType="separate"/>
                          </w:r>
                          <w:r w:rsidR="0074517A">
                            <w:rPr>
                              <w:noProof/>
                            </w:rPr>
                            <w:t>3</w:t>
                          </w:r>
                          <w:r>
                            <w:fldChar w:fldCharType="end"/>
                          </w:r>
                          <w:r>
                            <w:rPr>
                              <w:spacing w:val="-1"/>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16pt;height:14pt;margin-top:744pt;margin-left:2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E73DC9">
                    <w:pPr>
                      <w:pStyle w:val="BodyText"/>
                      <w:spacing w:line="265" w:lineRule="exact"/>
                      <w:ind w:left="20"/>
                    </w:pPr>
                    <w:r>
                      <w:rPr>
                        <w:spacing w:val="-1"/>
                      </w:rPr>
                      <w:t>-</w:t>
                    </w:r>
                    <w:r>
                      <w:fldChar w:fldCharType="begin"/>
                    </w:r>
                    <w:r>
                      <w:instrText xml:space="preserve"> PAGE </w:instrText>
                    </w:r>
                    <w:r>
                      <w:fldChar w:fldCharType="separate"/>
                    </w:r>
                    <w:r w:rsidR="0074517A">
                      <w:rPr>
                        <w:noProof/>
                      </w:rPr>
                      <w:t>3</w:t>
                    </w:r>
                    <w:r>
                      <w:fldChar w:fldCharType="end"/>
                    </w:r>
                    <w:r>
                      <w:rPr>
                        <w:spacing w:val="-1"/>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5F54">
      <w:r>
        <w:separator/>
      </w:r>
    </w:p>
  </w:footnote>
  <w:footnote w:type="continuationSeparator" w:id="1">
    <w:p w:rsidR="003E5F54">
      <w:r>
        <w:continuationSeparator/>
      </w:r>
    </w:p>
  </w:footnote>
  <w:footnote w:type="continuationNotice" w:id="2">
    <w:p w:rsidR="003E5F54"/>
  </w:footnote>
  <w:footnote w:id="3">
    <w:p w:rsidR="005D2BB9">
      <w:pPr>
        <w:pStyle w:val="FootnoteText"/>
      </w:pPr>
      <w:r w:rsidRPr="005D2BB9">
        <w:rPr>
          <w:rStyle w:val="FootnoteReference"/>
          <w:rFonts w:ascii="Times New Roman" w:hAnsi="Times New Roman" w:cs="Times New Roman"/>
          <w:sz w:val="24"/>
          <w:szCs w:val="24"/>
        </w:rPr>
        <w:footnoteRef/>
      </w:r>
      <w:r>
        <w:t xml:space="preserve"> </w:t>
      </w:r>
      <w:r>
        <w:tab/>
      </w:r>
      <w:r w:rsidRPr="008844AD">
        <w:rPr>
          <w:rFonts w:ascii="Times New Roman" w:hAnsi="Times New Roman" w:cs="Times New Roman"/>
          <w:sz w:val="24"/>
          <w:szCs w:val="24"/>
        </w:rPr>
        <w:t>The terms “Action,” “Final Approval Order,”</w:t>
      </w:r>
      <w:r w:rsidRPr="008844AD">
        <w:rPr>
          <w:rFonts w:ascii="Times New Roman" w:hAnsi="Times New Roman" w:cs="Times New Roman"/>
          <w:spacing w:val="22"/>
          <w:sz w:val="24"/>
          <w:szCs w:val="24"/>
        </w:rPr>
        <w:t xml:space="preserve"> </w:t>
      </w:r>
      <w:r>
        <w:rPr>
          <w:rFonts w:ascii="Times New Roman" w:hAnsi="Times New Roman" w:cs="Times New Roman"/>
          <w:spacing w:val="22"/>
          <w:sz w:val="24"/>
          <w:szCs w:val="24"/>
        </w:rPr>
        <w:t>“</w:t>
      </w:r>
      <w:r w:rsidRPr="005160FA">
        <w:rPr>
          <w:rFonts w:ascii="Times New Roman" w:hAnsi="Times New Roman" w:cs="Times New Roman"/>
          <w:spacing w:val="22"/>
          <w:sz w:val="24"/>
          <w:szCs w:val="24"/>
        </w:rPr>
        <w:t>Franchise Dealer Complaint</w:t>
      </w:r>
      <w:r w:rsidRPr="00FA2B0E">
        <w:rPr>
          <w:rFonts w:ascii="Times New Roman" w:hAnsi="Times New Roman"/>
          <w:sz w:val="24"/>
        </w:rPr>
        <w:t>,”</w:t>
      </w:r>
      <w:r>
        <w:rPr>
          <w:rFonts w:ascii="Times New Roman" w:hAnsi="Times New Roman"/>
          <w:sz w:val="24"/>
        </w:rPr>
        <w:t xml:space="preserve"> “</w:t>
      </w:r>
      <w:r w:rsidRPr="008519C8">
        <w:rPr>
          <w:rFonts w:ascii="Times New Roman" w:eastAsia="Times New Roman" w:hAnsi="Times New Roman" w:cs="Times New Roman"/>
          <w:sz w:val="24"/>
          <w:szCs w:val="24"/>
        </w:rPr>
        <w:t>Individual Dealer Settlement Payments</w:t>
      </w:r>
      <w:r>
        <w:rPr>
          <w:rFonts w:ascii="Times New Roman" w:eastAsia="Times New Roman" w:hAnsi="Times New Roman" w:cs="Times New Roman"/>
          <w:sz w:val="24"/>
          <w:szCs w:val="24"/>
        </w:rPr>
        <w:t>,”</w:t>
      </w:r>
      <w:r>
        <w:rPr>
          <w:rFonts w:ascii="Times New Roman" w:hAnsi="Times New Roman"/>
          <w:sz w:val="24"/>
        </w:rPr>
        <w:t xml:space="preserve"> “</w:t>
      </w:r>
      <w:r w:rsidRPr="008519C8">
        <w:rPr>
          <w:rFonts w:ascii="Times New Roman" w:eastAsia="Times New Roman" w:hAnsi="Times New Roman" w:cs="Times New Roman"/>
          <w:sz w:val="24"/>
          <w:szCs w:val="24"/>
        </w:rPr>
        <w:t>Initial Payment</w:t>
      </w:r>
      <w:r>
        <w:rPr>
          <w:rFonts w:ascii="Times New Roman" w:eastAsia="Times New Roman" w:hAnsi="Times New Roman" w:cs="Times New Roman"/>
          <w:sz w:val="24"/>
          <w:szCs w:val="24"/>
        </w:rPr>
        <w:t>,”</w:t>
      </w:r>
      <w:r w:rsidRPr="005160FA">
        <w:rPr>
          <w:rFonts w:ascii="Times New Roman" w:hAnsi="Times New Roman" w:cs="Times New Roman"/>
          <w:spacing w:val="22"/>
          <w:sz w:val="24"/>
          <w:szCs w:val="24"/>
        </w:rPr>
        <w:t xml:space="preserve"> </w:t>
      </w:r>
      <w:r w:rsidRPr="008844AD">
        <w:rPr>
          <w:rFonts w:ascii="Times New Roman" w:hAnsi="Times New Roman" w:cs="Times New Roman"/>
          <w:sz w:val="24"/>
          <w:szCs w:val="24"/>
        </w:rPr>
        <w:t>“Released</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Party,” “TDI Matter</w:t>
      </w:r>
      <w:r>
        <w:rPr>
          <w:rFonts w:ascii="Times New Roman" w:hAnsi="Times New Roman" w:cs="Times New Roman"/>
          <w:sz w:val="24"/>
          <w:szCs w:val="24"/>
        </w:rPr>
        <w:t>,</w:t>
      </w:r>
      <w:r w:rsidRPr="008844AD">
        <w:rPr>
          <w:rFonts w:ascii="Times New Roman" w:hAnsi="Times New Roman" w:cs="Times New Roman"/>
          <w:sz w:val="24"/>
          <w:szCs w:val="24"/>
        </w:rPr>
        <w:t>”</w:t>
      </w:r>
      <w:r>
        <w:rPr>
          <w:rFonts w:ascii="Times New Roman" w:hAnsi="Times New Roman" w:cs="Times New Roman"/>
          <w:sz w:val="24"/>
          <w:szCs w:val="24"/>
        </w:rPr>
        <w:t xml:space="preserve"> and “</w:t>
      </w:r>
      <w:r w:rsidRPr="00675857">
        <w:rPr>
          <w:rFonts w:ascii="Times New Roman" w:eastAsia="Times New Roman" w:hAnsi="Times New Roman" w:cs="Times New Roman"/>
          <w:sz w:val="24"/>
          <w:szCs w:val="24"/>
        </w:rPr>
        <w:t>Volkswagen Dealer Agreement</w:t>
      </w:r>
      <w:r>
        <w:rPr>
          <w:rFonts w:ascii="Times New Roman" w:eastAsia="Times New Roman" w:hAnsi="Times New Roman" w:cs="Times New Roman"/>
          <w:sz w:val="24"/>
          <w:szCs w:val="24"/>
        </w:rPr>
        <w:t>”</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have</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the</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meanings</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given</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to</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them</w:t>
      </w:r>
      <w:r w:rsidRPr="008844AD">
        <w:rPr>
          <w:rFonts w:ascii="Times New Roman" w:hAnsi="Times New Roman" w:cs="Times New Roman"/>
          <w:spacing w:val="13"/>
          <w:sz w:val="24"/>
          <w:szCs w:val="24"/>
        </w:rPr>
        <w:t xml:space="preserve"> </w:t>
      </w:r>
      <w:r w:rsidRPr="008844AD">
        <w:rPr>
          <w:rFonts w:ascii="Times New Roman" w:hAnsi="Times New Roman" w:cs="Times New Roman"/>
          <w:sz w:val="24"/>
          <w:szCs w:val="24"/>
        </w:rPr>
        <w:t>in</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Section</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2</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of</w:t>
      </w:r>
      <w:r w:rsidRPr="008844AD">
        <w:rPr>
          <w:rFonts w:ascii="Times New Roman" w:hAnsi="Times New Roman" w:cs="Times New Roman"/>
          <w:spacing w:val="15"/>
          <w:sz w:val="24"/>
          <w:szCs w:val="24"/>
        </w:rPr>
        <w:t xml:space="preserve"> </w:t>
      </w:r>
      <w:r w:rsidRPr="008844AD">
        <w:rPr>
          <w:rFonts w:ascii="Times New Roman" w:hAnsi="Times New Roman" w:cs="Times New Roman"/>
          <w:sz w:val="24"/>
          <w:szCs w:val="24"/>
        </w:rPr>
        <w:t>the</w:t>
      </w:r>
      <w:r w:rsidRPr="008844AD">
        <w:rPr>
          <w:rFonts w:ascii="Times New Roman" w:hAnsi="Times New Roman" w:cs="Times New Roman"/>
          <w:spacing w:val="15"/>
          <w:sz w:val="24"/>
          <w:szCs w:val="24"/>
        </w:rPr>
        <w:t xml:space="preserve"> </w:t>
      </w:r>
      <w:r>
        <w:rPr>
          <w:rFonts w:ascii="Times New Roman" w:eastAsia="Times New Roman" w:hAnsi="Times New Roman" w:cs="Times New Roman"/>
          <w:sz w:val="24"/>
          <w:szCs w:val="24"/>
        </w:rPr>
        <w:t>Franchise Dealer Class Agreement</w:t>
      </w:r>
      <w:r w:rsidRPr="008844AD">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141" w:rsidP="00AA1141">
    <w:pPr>
      <w:pStyle w:val="SCFileStamp"/>
    </w:pPr>
    <w:r>
      <w:t>S&amp;C Draft of September 27, 2016</w:t>
    </w:r>
    <w:r>
      <w:br/>
      <w:t>PRIVILEGED AND CONFIDENTIAL</w:t>
    </w:r>
    <w:r>
      <w:br/>
      <w:t>ATTORNEY WORK PRODUCT</w:t>
    </w:r>
  </w:p>
  <w:p w:rsidR="00AA1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141" w:rsidP="00AA1141">
    <w:pPr>
      <w:pStyle w:val="SCFileStamp"/>
    </w:pPr>
    <w:r>
      <w:t>S&amp;C Draft of September 27, 2016</w:t>
    </w:r>
    <w:r>
      <w:br/>
      <w:t>PRIVILEGED AND CONFIDENTIAL</w:t>
    </w:r>
    <w:r>
      <w:br/>
      <w:t>ATTORNEY WORK PRODUCT</w:t>
    </w:r>
  </w:p>
  <w:p w:rsidR="00AA1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F74DAF"/>
    <w:multiLevelType w:val="hybridMultilevel"/>
    <w:tmpl w:val="0AC21324"/>
    <w:lvl w:ilvl="0">
      <w:start w:val="1"/>
      <w:numFmt w:val="decimal"/>
      <w:lvlText w:val="%1."/>
      <w:lvlJc w:val="left"/>
      <w:pPr>
        <w:ind w:left="500" w:hanging="360"/>
      </w:pPr>
      <w:rPr>
        <w:rFonts w:ascii="Times New Roman" w:eastAsia="Times New Roman" w:hAnsi="Times New Roman" w:hint="default"/>
        <w:color w:val="010000"/>
        <w:w w:val="100"/>
        <w:sz w:val="24"/>
        <w:szCs w:val="24"/>
      </w:rPr>
    </w:lvl>
    <w:lvl w:ilvl="1">
      <w:start w:val="1"/>
      <w:numFmt w:val="bullet"/>
      <w:lvlText w:val="•"/>
      <w:lvlJc w:val="left"/>
      <w:pPr>
        <w:ind w:left="1414" w:hanging="360"/>
      </w:pPr>
      <w:rPr>
        <w:rFonts w:hint="default"/>
      </w:rPr>
    </w:lvl>
    <w:lvl w:ilvl="2">
      <w:start w:val="1"/>
      <w:numFmt w:val="bullet"/>
      <w:lvlText w:val="•"/>
      <w:lvlJc w:val="left"/>
      <w:pPr>
        <w:ind w:left="2328" w:hanging="360"/>
      </w:pPr>
      <w:rPr>
        <w:rFonts w:hint="default"/>
      </w:rPr>
    </w:lvl>
    <w:lvl w:ilvl="3">
      <w:start w:val="1"/>
      <w:numFmt w:val="bullet"/>
      <w:lvlText w:val="•"/>
      <w:lvlJc w:val="left"/>
      <w:pPr>
        <w:ind w:left="3242" w:hanging="360"/>
      </w:pPr>
      <w:rPr>
        <w:rFonts w:hint="default"/>
      </w:rPr>
    </w:lvl>
    <w:lvl w:ilvl="4">
      <w:start w:val="1"/>
      <w:numFmt w:val="bullet"/>
      <w:lvlText w:val="•"/>
      <w:lvlJc w:val="left"/>
      <w:pPr>
        <w:ind w:left="4156" w:hanging="360"/>
      </w:pPr>
      <w:rPr>
        <w:rFonts w:hint="default"/>
      </w:rPr>
    </w:lvl>
    <w:lvl w:ilvl="5">
      <w:start w:val="1"/>
      <w:numFmt w:val="bullet"/>
      <w:lvlText w:val="•"/>
      <w:lvlJc w:val="left"/>
      <w:pPr>
        <w:ind w:left="5070" w:hanging="360"/>
      </w:pPr>
      <w:rPr>
        <w:rFonts w:hint="default"/>
      </w:rPr>
    </w:lvl>
    <w:lvl w:ilvl="6">
      <w:start w:val="1"/>
      <w:numFmt w:val="bullet"/>
      <w:lvlText w:val="•"/>
      <w:lvlJc w:val="left"/>
      <w:pPr>
        <w:ind w:left="5984" w:hanging="360"/>
      </w:pPr>
      <w:rPr>
        <w:rFonts w:hint="default"/>
      </w:rPr>
    </w:lvl>
    <w:lvl w:ilvl="7">
      <w:start w:val="1"/>
      <w:numFmt w:val="bullet"/>
      <w:lvlText w:val="•"/>
      <w:lvlJc w:val="left"/>
      <w:pPr>
        <w:ind w:left="6898" w:hanging="360"/>
      </w:pPr>
      <w:rPr>
        <w:rFonts w:hint="default"/>
      </w:rPr>
    </w:lvl>
    <w:lvl w:ilvl="8">
      <w:start w:val="1"/>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11"/>
      <w:outlineLvl w:val="0"/>
    </w:pPr>
    <w:rPr>
      <w:rFonts w:ascii="Times New Roman" w:eastAsia="Times New Roman" w:hAnsi="Times New Roman"/>
      <w:sz w:val="96"/>
      <w:szCs w:val="96"/>
    </w:rPr>
  </w:style>
  <w:style w:type="paragraph" w:styleId="Heading2">
    <w:name w:val="heading 2"/>
    <w:basedOn w:val="Normal"/>
    <w:uiPriority w:val="1"/>
    <w:qFormat/>
    <w:pPr>
      <w:ind w:left="1506"/>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713A2"/>
    <w:rPr>
      <w:sz w:val="20"/>
      <w:szCs w:val="20"/>
    </w:rPr>
  </w:style>
  <w:style w:type="character" w:customStyle="1" w:styleId="FootnoteTextChar">
    <w:name w:val="Footnote Text Char"/>
    <w:basedOn w:val="DefaultParagraphFont"/>
    <w:link w:val="FootnoteText"/>
    <w:uiPriority w:val="99"/>
    <w:semiHidden/>
    <w:rsid w:val="004713A2"/>
    <w:rPr>
      <w:sz w:val="20"/>
      <w:szCs w:val="20"/>
    </w:rPr>
  </w:style>
  <w:style w:type="character" w:styleId="FootnoteReference">
    <w:name w:val="footnote reference"/>
    <w:basedOn w:val="DefaultParagraphFont"/>
    <w:uiPriority w:val="99"/>
    <w:semiHidden/>
    <w:unhideWhenUsed/>
    <w:rsid w:val="004713A2"/>
    <w:rPr>
      <w:vertAlign w:val="superscript"/>
    </w:rPr>
  </w:style>
  <w:style w:type="paragraph" w:styleId="BalloonText">
    <w:name w:val="Balloon Text"/>
    <w:basedOn w:val="Normal"/>
    <w:link w:val="BalloonTextChar"/>
    <w:uiPriority w:val="99"/>
    <w:semiHidden/>
    <w:unhideWhenUsed/>
    <w:rsid w:val="00F424AC"/>
    <w:rPr>
      <w:rFonts w:ascii="Tahoma" w:hAnsi="Tahoma" w:cs="Tahoma"/>
      <w:sz w:val="16"/>
      <w:szCs w:val="16"/>
    </w:rPr>
  </w:style>
  <w:style w:type="character" w:customStyle="1" w:styleId="BalloonTextChar">
    <w:name w:val="Balloon Text Char"/>
    <w:basedOn w:val="DefaultParagraphFont"/>
    <w:link w:val="BalloonText"/>
    <w:uiPriority w:val="99"/>
    <w:semiHidden/>
    <w:rsid w:val="00F424AC"/>
    <w:rPr>
      <w:rFonts w:ascii="Tahoma" w:hAnsi="Tahoma" w:cs="Tahoma"/>
      <w:sz w:val="16"/>
      <w:szCs w:val="16"/>
    </w:rPr>
  </w:style>
  <w:style w:type="character" w:styleId="CommentReference">
    <w:name w:val="annotation reference"/>
    <w:basedOn w:val="DefaultParagraphFont"/>
    <w:uiPriority w:val="99"/>
    <w:semiHidden/>
    <w:unhideWhenUsed/>
    <w:rsid w:val="007B1540"/>
    <w:rPr>
      <w:sz w:val="16"/>
      <w:szCs w:val="16"/>
    </w:rPr>
  </w:style>
  <w:style w:type="paragraph" w:styleId="CommentText">
    <w:name w:val="annotation text"/>
    <w:basedOn w:val="Normal"/>
    <w:link w:val="CommentTextChar"/>
    <w:uiPriority w:val="99"/>
    <w:semiHidden/>
    <w:unhideWhenUsed/>
    <w:rsid w:val="007B1540"/>
    <w:rPr>
      <w:sz w:val="20"/>
      <w:szCs w:val="20"/>
    </w:rPr>
  </w:style>
  <w:style w:type="character" w:customStyle="1" w:styleId="CommentTextChar">
    <w:name w:val="Comment Text Char"/>
    <w:basedOn w:val="DefaultParagraphFont"/>
    <w:link w:val="CommentText"/>
    <w:uiPriority w:val="99"/>
    <w:semiHidden/>
    <w:rsid w:val="007B1540"/>
    <w:rPr>
      <w:sz w:val="20"/>
      <w:szCs w:val="20"/>
    </w:rPr>
  </w:style>
  <w:style w:type="paragraph" w:styleId="CommentSubject">
    <w:name w:val="annotation subject"/>
    <w:basedOn w:val="CommentText"/>
    <w:next w:val="CommentText"/>
    <w:link w:val="CommentSubjectChar"/>
    <w:uiPriority w:val="99"/>
    <w:semiHidden/>
    <w:unhideWhenUsed/>
    <w:rsid w:val="007B1540"/>
    <w:rPr>
      <w:b/>
      <w:bCs/>
    </w:rPr>
  </w:style>
  <w:style w:type="character" w:customStyle="1" w:styleId="CommentSubjectChar">
    <w:name w:val="Comment Subject Char"/>
    <w:basedOn w:val="CommentTextChar"/>
    <w:link w:val="CommentSubject"/>
    <w:uiPriority w:val="99"/>
    <w:semiHidden/>
    <w:rsid w:val="007B1540"/>
    <w:rPr>
      <w:b/>
      <w:bCs/>
      <w:sz w:val="20"/>
      <w:szCs w:val="20"/>
    </w:rPr>
  </w:style>
  <w:style w:type="paragraph" w:customStyle="1" w:styleId="SCFileStamp">
    <w:name w:val="S&amp;CFileStamp"/>
    <w:basedOn w:val="Normal"/>
    <w:next w:val="Header"/>
    <w:link w:val="SCFileStampChar"/>
    <w:rsid w:val="002578F6"/>
    <w:pPr>
      <w:widowControl/>
      <w:jc w:val="right"/>
    </w:pPr>
    <w:rPr>
      <w:rFonts w:ascii="Times New Roman" w:hAnsi="Times New Roman" w:cs="Times New Roman"/>
      <w:sz w:val="24"/>
    </w:rPr>
  </w:style>
  <w:style w:type="character" w:customStyle="1" w:styleId="SCFileStampChar">
    <w:name w:val="S&amp;CFileStamp Char"/>
    <w:basedOn w:val="DefaultParagraphFont"/>
    <w:link w:val="SCFileStamp"/>
    <w:rsid w:val="002578F6"/>
    <w:rPr>
      <w:rFonts w:ascii="Times New Roman" w:hAnsi="Times New Roman" w:cs="Times New Roman"/>
      <w:sz w:val="24"/>
    </w:rPr>
  </w:style>
  <w:style w:type="paragraph" w:styleId="Header">
    <w:name w:val="header"/>
    <w:basedOn w:val="Normal"/>
    <w:link w:val="HeaderChar"/>
    <w:uiPriority w:val="99"/>
    <w:unhideWhenUsed/>
    <w:rsid w:val="002578F6"/>
    <w:pPr>
      <w:tabs>
        <w:tab w:val="center" w:pos="4680"/>
        <w:tab w:val="right" w:pos="9360"/>
      </w:tabs>
    </w:pPr>
  </w:style>
  <w:style w:type="character" w:customStyle="1" w:styleId="HeaderChar">
    <w:name w:val="Header Char"/>
    <w:basedOn w:val="DefaultParagraphFont"/>
    <w:link w:val="Header"/>
    <w:uiPriority w:val="99"/>
    <w:rsid w:val="002578F6"/>
  </w:style>
  <w:style w:type="paragraph" w:styleId="Footer">
    <w:name w:val="footer"/>
    <w:basedOn w:val="Normal"/>
    <w:link w:val="FooterChar"/>
    <w:uiPriority w:val="99"/>
    <w:unhideWhenUsed/>
    <w:rsid w:val="002578F6"/>
    <w:pPr>
      <w:tabs>
        <w:tab w:val="center" w:pos="4680"/>
        <w:tab w:val="right" w:pos="9360"/>
      </w:tabs>
    </w:pPr>
  </w:style>
  <w:style w:type="character" w:customStyle="1" w:styleId="FooterChar">
    <w:name w:val="Footer Char"/>
    <w:basedOn w:val="DefaultParagraphFont"/>
    <w:link w:val="Footer"/>
    <w:uiPriority w:val="99"/>
    <w:rsid w:val="002578F6"/>
  </w:style>
  <w:style w:type="paragraph" w:styleId="Revision">
    <w:name w:val="Revision"/>
    <w:hidden/>
    <w:uiPriority w:val="99"/>
    <w:semiHidden/>
    <w:rsid w:val="001A4CE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2016-10-25T22:51:47Z</dcterms:created>
  <dcterms:modified xsi:type="dcterms:W3CDTF">2016-10-25T22:51:47Z</dcterms:modified>
</cp:coreProperties>
</file>